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97" w:rsidRPr="005A3CAE" w:rsidRDefault="00DB0597" w:rsidP="00DB0597">
      <w:pPr>
        <w:spacing w:line="360" w:lineRule="auto"/>
        <w:jc w:val="center"/>
        <w:rPr>
          <w:rFonts w:ascii="Times New Roman" w:hAnsi="Times New Roman" w:cs="Times New Roman"/>
          <w:b/>
          <w:sz w:val="52"/>
          <w:szCs w:val="52"/>
        </w:rPr>
      </w:pPr>
      <w:r w:rsidRPr="005A3CAE">
        <w:rPr>
          <w:rFonts w:ascii="Times New Roman" w:hAnsi="Times New Roman" w:cs="Times New Roman"/>
          <w:b/>
          <w:sz w:val="52"/>
          <w:szCs w:val="52"/>
        </w:rPr>
        <w:t>PLÁN AKTIVÍT</w:t>
      </w:r>
    </w:p>
    <w:p w:rsidR="00DB0597" w:rsidRPr="005A3CAE" w:rsidRDefault="00DB0597" w:rsidP="00DB0597">
      <w:pPr>
        <w:spacing w:line="360" w:lineRule="auto"/>
        <w:jc w:val="center"/>
        <w:rPr>
          <w:rFonts w:ascii="Times New Roman" w:hAnsi="Times New Roman" w:cs="Times New Roman"/>
          <w:b/>
          <w:sz w:val="24"/>
          <w:szCs w:val="24"/>
        </w:rPr>
      </w:pPr>
      <w:r w:rsidRPr="005A3CAE">
        <w:rPr>
          <w:rFonts w:ascii="Times New Roman" w:hAnsi="Times New Roman" w:cs="Times New Roman"/>
          <w:b/>
          <w:sz w:val="24"/>
          <w:szCs w:val="24"/>
        </w:rPr>
        <w:t xml:space="preserve">Základnej školy s materskou školou s vyučovacím jazykom maďarským, Alapiskola és Óvoda, </w:t>
      </w:r>
    </w:p>
    <w:p w:rsidR="00DB0597" w:rsidRDefault="00DB0597" w:rsidP="00DB0597">
      <w:pPr>
        <w:spacing w:line="360" w:lineRule="auto"/>
        <w:jc w:val="center"/>
        <w:rPr>
          <w:rFonts w:ascii="Times New Roman" w:hAnsi="Times New Roman" w:cs="Times New Roman"/>
          <w:b/>
          <w:sz w:val="24"/>
          <w:szCs w:val="24"/>
        </w:rPr>
      </w:pPr>
      <w:r w:rsidRPr="005A3CAE">
        <w:rPr>
          <w:rFonts w:ascii="Times New Roman" w:hAnsi="Times New Roman" w:cs="Times New Roman"/>
          <w:b/>
          <w:sz w:val="24"/>
          <w:szCs w:val="24"/>
        </w:rPr>
        <w:t>Vetvárska 7, 82106 Bratislava</w:t>
      </w:r>
    </w:p>
    <w:p w:rsidR="005A3CAE" w:rsidRDefault="005A3CAE" w:rsidP="00DB0597">
      <w:pPr>
        <w:spacing w:line="360" w:lineRule="auto"/>
        <w:jc w:val="center"/>
        <w:rPr>
          <w:rFonts w:ascii="Times New Roman" w:hAnsi="Times New Roman" w:cs="Times New Roman"/>
          <w:b/>
          <w:sz w:val="24"/>
          <w:szCs w:val="24"/>
        </w:rPr>
      </w:pPr>
    </w:p>
    <w:p w:rsidR="005A3CAE" w:rsidRPr="005A3CAE" w:rsidRDefault="005A3CAE" w:rsidP="00DB0597">
      <w:pPr>
        <w:spacing w:line="360" w:lineRule="auto"/>
        <w:jc w:val="center"/>
        <w:rPr>
          <w:rFonts w:ascii="Times New Roman" w:hAnsi="Times New Roman" w:cs="Times New Roman"/>
          <w:b/>
          <w:sz w:val="24"/>
          <w:szCs w:val="24"/>
        </w:rPr>
      </w:pPr>
    </w:p>
    <w:p w:rsidR="00DB0597" w:rsidRPr="00644FB1" w:rsidRDefault="005A3CAE" w:rsidP="00DB0597">
      <w:pPr>
        <w:spacing w:line="360" w:lineRule="auto"/>
        <w:jc w:val="center"/>
        <w:rPr>
          <w:rFonts w:ascii="Times New Roman" w:hAnsi="Times New Roman" w:cs="Times New Roman"/>
          <w:b/>
        </w:rPr>
      </w:pPr>
      <w:r>
        <w:rPr>
          <w:rFonts w:ascii="Times New Roman" w:hAnsi="Times New Roman" w:cs="Times New Roman"/>
          <w:b/>
          <w:lang w:eastAsia="sk-SK"/>
        </w:rPr>
        <w:drawing>
          <wp:inline distT="0" distB="0" distL="0" distR="0">
            <wp:extent cx="2512613" cy="2512613"/>
            <wp:effectExtent l="0" t="0" r="2540" b="25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kolai címer - ú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515" cy="2514515"/>
                    </a:xfrm>
                    <a:prstGeom prst="rect">
                      <a:avLst/>
                    </a:prstGeom>
                  </pic:spPr>
                </pic:pic>
              </a:graphicData>
            </a:graphic>
          </wp:inline>
        </w:drawing>
      </w:r>
    </w:p>
    <w:p w:rsidR="00DB0597" w:rsidRPr="00644FB1" w:rsidRDefault="00DB0597" w:rsidP="00DB0597">
      <w:pPr>
        <w:spacing w:line="360" w:lineRule="auto"/>
        <w:jc w:val="center"/>
        <w:rPr>
          <w:rFonts w:ascii="Times New Roman" w:hAnsi="Times New Roman" w:cs="Times New Roman"/>
          <w:b/>
        </w:rPr>
      </w:pPr>
    </w:p>
    <w:p w:rsidR="00DB0597" w:rsidRPr="00644FB1" w:rsidRDefault="00DB0597" w:rsidP="00DB0597">
      <w:pPr>
        <w:spacing w:line="360" w:lineRule="auto"/>
        <w:jc w:val="center"/>
        <w:rPr>
          <w:rFonts w:ascii="Times New Roman" w:hAnsi="Times New Roman" w:cs="Times New Roman"/>
          <w:b/>
        </w:rPr>
      </w:pPr>
    </w:p>
    <w:p w:rsidR="00DB0597" w:rsidRPr="005A3CAE" w:rsidRDefault="007D4115" w:rsidP="00DB05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školský rok 2021/2022</w:t>
      </w:r>
    </w:p>
    <w:p w:rsidR="00DB0597" w:rsidRPr="005A3CAE" w:rsidRDefault="00DB0597" w:rsidP="00DB0597">
      <w:pPr>
        <w:spacing w:line="360" w:lineRule="auto"/>
        <w:jc w:val="both"/>
        <w:rPr>
          <w:rFonts w:ascii="Times New Roman" w:hAnsi="Times New Roman" w:cs="Times New Roman"/>
          <w:b/>
          <w:sz w:val="24"/>
          <w:szCs w:val="24"/>
        </w:rPr>
      </w:pPr>
    </w:p>
    <w:p w:rsidR="00DB0597" w:rsidRPr="005A3CAE" w:rsidRDefault="00DB0597" w:rsidP="00DB0597">
      <w:pPr>
        <w:spacing w:line="360" w:lineRule="auto"/>
        <w:jc w:val="both"/>
        <w:rPr>
          <w:rFonts w:ascii="Times New Roman" w:hAnsi="Times New Roman" w:cs="Times New Roman"/>
          <w:b/>
          <w:sz w:val="24"/>
          <w:szCs w:val="24"/>
        </w:rPr>
      </w:pPr>
    </w:p>
    <w:p w:rsidR="00DB0597" w:rsidRPr="005A3CAE" w:rsidRDefault="007D4115" w:rsidP="00DB05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spracovala: Mgr. Monika Nagyová</w:t>
      </w:r>
      <w:r w:rsidR="00DB0597" w:rsidRPr="005A3CAE">
        <w:rPr>
          <w:rFonts w:ascii="Times New Roman" w:hAnsi="Times New Roman" w:cs="Times New Roman"/>
          <w:b/>
          <w:sz w:val="24"/>
          <w:szCs w:val="24"/>
        </w:rPr>
        <w:t>, riaditeľka školy</w:t>
      </w:r>
    </w:p>
    <w:p w:rsidR="00DB0597" w:rsidRDefault="00DB0597" w:rsidP="00DB0597">
      <w:pPr>
        <w:spacing w:line="360" w:lineRule="auto"/>
        <w:jc w:val="center"/>
        <w:rPr>
          <w:rFonts w:ascii="Times New Roman" w:hAnsi="Times New Roman" w:cs="Times New Roman"/>
          <w:b/>
        </w:rPr>
      </w:pPr>
    </w:p>
    <w:p w:rsidR="005A3CAE" w:rsidRDefault="005A3CAE" w:rsidP="00DB0597">
      <w:pPr>
        <w:spacing w:line="360" w:lineRule="auto"/>
        <w:jc w:val="center"/>
        <w:rPr>
          <w:rFonts w:ascii="Times New Roman" w:hAnsi="Times New Roman" w:cs="Times New Roman"/>
          <w:b/>
        </w:rPr>
      </w:pPr>
    </w:p>
    <w:p w:rsidR="005A3CAE" w:rsidRDefault="005A3CAE" w:rsidP="00DB0597">
      <w:pPr>
        <w:spacing w:line="360" w:lineRule="auto"/>
        <w:jc w:val="center"/>
        <w:rPr>
          <w:rFonts w:ascii="Times New Roman" w:hAnsi="Times New Roman" w:cs="Times New Roman"/>
          <w:b/>
        </w:rPr>
      </w:pPr>
    </w:p>
    <w:p w:rsidR="005A3CAE" w:rsidRDefault="005A3CAE" w:rsidP="00DB0597">
      <w:pPr>
        <w:spacing w:line="360" w:lineRule="auto"/>
        <w:jc w:val="center"/>
        <w:rPr>
          <w:rFonts w:ascii="Times New Roman" w:hAnsi="Times New Roman" w:cs="Times New Roman"/>
          <w:b/>
        </w:rPr>
      </w:pPr>
    </w:p>
    <w:p w:rsidR="005A3CAE" w:rsidRPr="00644FB1" w:rsidRDefault="005A3CAE" w:rsidP="00DB0597">
      <w:pPr>
        <w:spacing w:line="360" w:lineRule="auto"/>
        <w:jc w:val="center"/>
        <w:rPr>
          <w:rFonts w:ascii="Times New Roman" w:hAnsi="Times New Roman" w:cs="Times New Roman"/>
          <w:b/>
        </w:rPr>
      </w:pPr>
    </w:p>
    <w:p w:rsidR="00DB0597" w:rsidRPr="00644FB1" w:rsidRDefault="007D4115" w:rsidP="00DB0597">
      <w:pPr>
        <w:rPr>
          <w:rFonts w:ascii="Times New Roman" w:eastAsia="Calibri" w:hAnsi="Times New Roman" w:cs="Times New Roman"/>
          <w:b/>
        </w:rPr>
      </w:pPr>
      <w:r>
        <w:rPr>
          <w:rFonts w:ascii="Times New Roman" w:eastAsia="Calibri" w:hAnsi="Times New Roman" w:cs="Times New Roman"/>
          <w:b/>
        </w:rPr>
        <w:t>Schválené na PR dňa 24. 08. 2021</w:t>
      </w:r>
    </w:p>
    <w:p w:rsidR="00DB0597" w:rsidRPr="00644FB1" w:rsidRDefault="00DB0597" w:rsidP="00DB0597">
      <w:pPr>
        <w:rPr>
          <w:rFonts w:ascii="Times New Roman" w:eastAsia="Calibri" w:hAnsi="Times New Roman" w:cs="Times New Roman"/>
          <w:b/>
        </w:rPr>
      </w:pPr>
    </w:p>
    <w:p w:rsidR="00DB0597" w:rsidRPr="00644FB1" w:rsidRDefault="00DB0597" w:rsidP="00DB0597">
      <w:pPr>
        <w:rPr>
          <w:rFonts w:ascii="Times New Roman" w:eastAsia="Calibri" w:hAnsi="Times New Roman" w:cs="Times New Roman"/>
        </w:rPr>
      </w:pPr>
    </w:p>
    <w:p w:rsidR="00DB0597" w:rsidRPr="00644FB1" w:rsidRDefault="00DB0597" w:rsidP="00DB0597">
      <w:pPr>
        <w:rPr>
          <w:rFonts w:ascii="Times New Roman" w:hAnsi="Times New Roman" w:cs="Times New Roman"/>
        </w:rPr>
      </w:pPr>
      <w:r w:rsidRPr="00644FB1">
        <w:rPr>
          <w:rFonts w:ascii="Times New Roman" w:hAnsi="Times New Roman" w:cs="Times New Roman"/>
          <w:b/>
        </w:rPr>
        <w:t xml:space="preserve">Sídlo organizácie :     </w:t>
      </w:r>
      <w:r w:rsidRPr="00644FB1">
        <w:rPr>
          <w:rFonts w:ascii="Times New Roman" w:hAnsi="Times New Roman" w:cs="Times New Roman"/>
        </w:rPr>
        <w:t>Vetvárska 7,  82106 Bratislava</w:t>
      </w:r>
    </w:p>
    <w:p w:rsidR="00DB0597" w:rsidRPr="00644FB1" w:rsidRDefault="00DB0597" w:rsidP="00DB0597">
      <w:pPr>
        <w:rPr>
          <w:rFonts w:ascii="Times New Roman" w:hAnsi="Times New Roman" w:cs="Times New Roman"/>
          <w:b/>
        </w:rPr>
      </w:pPr>
      <w:r w:rsidRPr="00644FB1">
        <w:rPr>
          <w:rFonts w:ascii="Times New Roman" w:hAnsi="Times New Roman" w:cs="Times New Roman"/>
          <w:b/>
        </w:rPr>
        <w:t xml:space="preserve">IČO organizácie :      </w:t>
      </w:r>
      <w:r w:rsidRPr="00644FB1">
        <w:rPr>
          <w:rFonts w:ascii="Times New Roman" w:hAnsi="Times New Roman" w:cs="Times New Roman"/>
        </w:rPr>
        <w:t>31748198</w:t>
      </w:r>
    </w:p>
    <w:p w:rsidR="00DB0597" w:rsidRPr="00644FB1" w:rsidRDefault="00DB0597" w:rsidP="00DB0597">
      <w:pPr>
        <w:tabs>
          <w:tab w:val="left" w:pos="10681"/>
        </w:tabs>
        <w:ind w:right="-1143"/>
        <w:rPr>
          <w:rFonts w:ascii="Times New Roman" w:hAnsi="Times New Roman" w:cs="Times New Roman"/>
        </w:rPr>
      </w:pPr>
      <w:r w:rsidRPr="00644FB1">
        <w:rPr>
          <w:rFonts w:ascii="Times New Roman" w:hAnsi="Times New Roman" w:cs="Times New Roman"/>
          <w:b/>
        </w:rPr>
        <w:t xml:space="preserve">Zriaďovateľ :             </w:t>
      </w:r>
      <w:r w:rsidRPr="00644FB1">
        <w:rPr>
          <w:rFonts w:ascii="Times New Roman" w:hAnsi="Times New Roman" w:cs="Times New Roman"/>
        </w:rPr>
        <w:t>Miestny úrad Bratislava – Pod. Biskupice, Trojičné námestie č. 11</w:t>
      </w:r>
    </w:p>
    <w:p w:rsidR="00DB0597" w:rsidRPr="00644FB1" w:rsidRDefault="00DB0597" w:rsidP="00DB0597">
      <w:pPr>
        <w:tabs>
          <w:tab w:val="left" w:pos="10681"/>
        </w:tabs>
        <w:ind w:right="-1143"/>
        <w:rPr>
          <w:rFonts w:ascii="Times New Roman" w:hAnsi="Times New Roman" w:cs="Times New Roman"/>
        </w:rPr>
      </w:pPr>
      <w:r w:rsidRPr="00644FB1">
        <w:rPr>
          <w:rFonts w:ascii="Times New Roman" w:hAnsi="Times New Roman" w:cs="Times New Roman"/>
        </w:rPr>
        <w:t xml:space="preserve">                                     82106 Bratislava                </w:t>
      </w:r>
    </w:p>
    <w:p w:rsidR="00DB0597" w:rsidRPr="00644FB1" w:rsidRDefault="00DB0597" w:rsidP="00DB0597">
      <w:pPr>
        <w:tabs>
          <w:tab w:val="left" w:pos="10681"/>
        </w:tabs>
        <w:ind w:right="-1143"/>
        <w:rPr>
          <w:rFonts w:ascii="Times New Roman" w:hAnsi="Times New Roman" w:cs="Times New Roman"/>
        </w:rPr>
      </w:pPr>
      <w:r w:rsidRPr="00644FB1">
        <w:rPr>
          <w:rFonts w:ascii="Times New Roman" w:hAnsi="Times New Roman" w:cs="Times New Roman"/>
          <w:b/>
        </w:rPr>
        <w:t xml:space="preserve">Tel./fax:                      </w:t>
      </w:r>
      <w:r w:rsidRPr="00644FB1">
        <w:rPr>
          <w:rFonts w:ascii="Times New Roman" w:hAnsi="Times New Roman" w:cs="Times New Roman"/>
        </w:rPr>
        <w:t xml:space="preserve">02/ 45248667 – ZŠ                              02 / 45248080  - MŠ </w:t>
      </w:r>
    </w:p>
    <w:p w:rsidR="00DB0597" w:rsidRPr="00644FB1" w:rsidRDefault="00DB0597" w:rsidP="00DB0597">
      <w:pPr>
        <w:tabs>
          <w:tab w:val="left" w:pos="10681"/>
        </w:tabs>
        <w:ind w:right="-1143"/>
        <w:rPr>
          <w:rFonts w:ascii="Times New Roman" w:hAnsi="Times New Roman" w:cs="Times New Roman"/>
          <w:b/>
        </w:rPr>
      </w:pPr>
      <w:r w:rsidRPr="00644FB1">
        <w:rPr>
          <w:rFonts w:ascii="Times New Roman" w:hAnsi="Times New Roman" w:cs="Times New Roman"/>
          <w:b/>
        </w:rPr>
        <w:t xml:space="preserve">e-mail:                         </w:t>
      </w:r>
      <w:hyperlink r:id="rId7" w:history="1">
        <w:r w:rsidRPr="00644FB1">
          <w:rPr>
            <w:rStyle w:val="Hypertextovprepojenie"/>
            <w:rFonts w:ascii="Times New Roman" w:hAnsi="Times New Roman" w:cs="Times New Roman"/>
          </w:rPr>
          <w:t>skola.vetvar@gmail.com</w:t>
        </w:r>
      </w:hyperlink>
      <w:r w:rsidRPr="00644FB1">
        <w:rPr>
          <w:rFonts w:ascii="Times New Roman" w:hAnsi="Times New Roman" w:cs="Times New Roman"/>
        </w:rPr>
        <w:t xml:space="preserve">  </w:t>
      </w:r>
      <w:r w:rsidRPr="00644FB1">
        <w:rPr>
          <w:rFonts w:ascii="Times New Roman" w:hAnsi="Times New Roman" w:cs="Times New Roman"/>
          <w:b/>
        </w:rPr>
        <w:t xml:space="preserve">      </w:t>
      </w:r>
    </w:p>
    <w:p w:rsidR="00DB0597" w:rsidRPr="00644FB1" w:rsidRDefault="00DB0597" w:rsidP="00DB0597">
      <w:pPr>
        <w:tabs>
          <w:tab w:val="left" w:pos="10681"/>
        </w:tabs>
        <w:ind w:right="-1143"/>
        <w:rPr>
          <w:rFonts w:ascii="Times New Roman" w:hAnsi="Times New Roman" w:cs="Times New Roman"/>
        </w:rPr>
      </w:pPr>
      <w:r w:rsidRPr="00644FB1">
        <w:rPr>
          <w:rFonts w:ascii="Times New Roman" w:hAnsi="Times New Roman" w:cs="Times New Roman"/>
          <w:b/>
        </w:rPr>
        <w:t xml:space="preserve">Webové sídlo:   </w:t>
      </w:r>
      <w:r w:rsidRPr="00644FB1">
        <w:rPr>
          <w:rFonts w:ascii="Times New Roman" w:hAnsi="Times New Roman" w:cs="Times New Roman"/>
        </w:rPr>
        <w:t xml:space="preserve"> </w:t>
      </w:r>
      <w:hyperlink r:id="rId8" w:history="1">
        <w:r w:rsidRPr="00644FB1">
          <w:rPr>
            <w:rStyle w:val="Hypertextovprepojenie"/>
            <w:rFonts w:ascii="Times New Roman" w:hAnsi="Times New Roman" w:cs="Times New Roman"/>
          </w:rPr>
          <w:t>www.zsvetvarba.edupage.org</w:t>
        </w:r>
      </w:hyperlink>
    </w:p>
    <w:p w:rsidR="00DB0597" w:rsidRPr="00644FB1" w:rsidRDefault="00DB0597" w:rsidP="00DB0597">
      <w:pPr>
        <w:spacing w:line="360" w:lineRule="auto"/>
        <w:jc w:val="center"/>
        <w:rPr>
          <w:rFonts w:ascii="Times New Roman" w:hAnsi="Times New Roman" w:cs="Times New Roman"/>
          <w:b/>
        </w:rPr>
      </w:pPr>
    </w:p>
    <w:p w:rsidR="00DB0597" w:rsidRPr="00644FB1" w:rsidRDefault="00DB0597" w:rsidP="00DB0597">
      <w:pPr>
        <w:rPr>
          <w:rFonts w:ascii="Times New Roman" w:eastAsia="Calibri" w:hAnsi="Times New Roman" w:cs="Times New Roman"/>
        </w:rPr>
      </w:pPr>
      <w:r w:rsidRPr="00644FB1">
        <w:rPr>
          <w:rFonts w:ascii="Times New Roman" w:eastAsia="Calibri" w:hAnsi="Times New Roman" w:cs="Times New Roman"/>
          <w:b/>
        </w:rPr>
        <w:t xml:space="preserve">Riaditeľka školy:  </w:t>
      </w:r>
      <w:r w:rsidR="007D4115">
        <w:rPr>
          <w:rFonts w:ascii="Times New Roman" w:eastAsia="Calibri" w:hAnsi="Times New Roman" w:cs="Times New Roman"/>
        </w:rPr>
        <w:t>Mgr. Monika Nagyová</w:t>
      </w:r>
      <w:r w:rsidRPr="00644FB1">
        <w:rPr>
          <w:rFonts w:ascii="Times New Roman" w:eastAsia="Calibri" w:hAnsi="Times New Roman" w:cs="Times New Roman"/>
        </w:rPr>
        <w:t>, aprobácia: 1.st. ZŠ</w:t>
      </w:r>
    </w:p>
    <w:p w:rsidR="00DB0597" w:rsidRPr="00644FB1" w:rsidRDefault="00DB0597" w:rsidP="00DB0597">
      <w:pPr>
        <w:rPr>
          <w:rFonts w:ascii="Times New Roman" w:eastAsia="Calibri" w:hAnsi="Times New Roman" w:cs="Times New Roman"/>
        </w:rPr>
      </w:pPr>
      <w:r w:rsidRPr="00644FB1">
        <w:rPr>
          <w:rFonts w:ascii="Times New Roman" w:eastAsia="Calibri" w:hAnsi="Times New Roman" w:cs="Times New Roman"/>
          <w:b/>
        </w:rPr>
        <w:t>Zástupkyňa riaditeľky:</w:t>
      </w:r>
      <w:r w:rsidRPr="00644FB1">
        <w:rPr>
          <w:rFonts w:ascii="Times New Roman" w:eastAsia="Calibri" w:hAnsi="Times New Roman" w:cs="Times New Roman"/>
        </w:rPr>
        <w:t xml:space="preserve"> Mgr. Katarína Bitterová, aprobácia: 1.st. ZŠ – Inf.</w:t>
      </w:r>
    </w:p>
    <w:p w:rsidR="00DB0597" w:rsidRPr="00644FB1" w:rsidRDefault="00DB0597" w:rsidP="00DB0597">
      <w:pPr>
        <w:rPr>
          <w:rFonts w:ascii="Times New Roman" w:eastAsia="Calibri" w:hAnsi="Times New Roman" w:cs="Times New Roman"/>
        </w:rPr>
      </w:pPr>
      <w:r w:rsidRPr="00644FB1">
        <w:rPr>
          <w:rFonts w:ascii="Times New Roman" w:eastAsia="Calibri" w:hAnsi="Times New Roman" w:cs="Times New Roman"/>
          <w:b/>
        </w:rPr>
        <w:t>Vedúca ŠKD:</w:t>
      </w:r>
      <w:r w:rsidRPr="00644FB1">
        <w:rPr>
          <w:rFonts w:ascii="Times New Roman" w:eastAsia="Calibri" w:hAnsi="Times New Roman" w:cs="Times New Roman"/>
        </w:rPr>
        <w:t xml:space="preserve"> Mgr. Katarína Bitterová</w:t>
      </w:r>
    </w:p>
    <w:p w:rsidR="00DB0597" w:rsidRPr="00644FB1" w:rsidRDefault="00DB0597" w:rsidP="00DB0597">
      <w:pPr>
        <w:rPr>
          <w:rFonts w:ascii="Times New Roman" w:hAnsi="Times New Roman" w:cs="Times New Roman"/>
        </w:rPr>
      </w:pPr>
      <w:r w:rsidRPr="00644FB1">
        <w:rPr>
          <w:rFonts w:ascii="Times New Roman" w:eastAsia="Calibri" w:hAnsi="Times New Roman" w:cs="Times New Roman"/>
          <w:b/>
        </w:rPr>
        <w:t>Školský poradca:</w:t>
      </w:r>
      <w:r w:rsidRPr="00644FB1">
        <w:rPr>
          <w:rFonts w:ascii="Times New Roman" w:eastAsia="Calibri" w:hAnsi="Times New Roman" w:cs="Times New Roman"/>
        </w:rPr>
        <w:t xml:space="preserve"> </w:t>
      </w:r>
      <w:r w:rsidRPr="00644FB1">
        <w:rPr>
          <w:rFonts w:ascii="Times New Roman" w:hAnsi="Times New Roman" w:cs="Times New Roman"/>
        </w:rPr>
        <w:t>PaedDr., Lívia Tímárová</w:t>
      </w:r>
    </w:p>
    <w:p w:rsidR="00DB0597" w:rsidRPr="00644FB1" w:rsidRDefault="00DB0597" w:rsidP="00DB0597">
      <w:pPr>
        <w:rPr>
          <w:rFonts w:ascii="Times New Roman" w:hAnsi="Times New Roman" w:cs="Times New Roman"/>
        </w:rPr>
      </w:pPr>
      <w:r w:rsidRPr="00644FB1">
        <w:rPr>
          <w:rFonts w:ascii="Times New Roman" w:hAnsi="Times New Roman" w:cs="Times New Roman"/>
          <w:b/>
        </w:rPr>
        <w:t>Zástupca zamestnancov:</w:t>
      </w:r>
      <w:r w:rsidRPr="00644FB1">
        <w:rPr>
          <w:rFonts w:ascii="Times New Roman" w:hAnsi="Times New Roman" w:cs="Times New Roman"/>
        </w:rPr>
        <w:t xml:space="preserve"> PaedDr., Lívia Tímárová</w:t>
      </w:r>
    </w:p>
    <w:p w:rsidR="00DB0597" w:rsidRPr="00644FB1" w:rsidRDefault="00DB0597" w:rsidP="00DB0597">
      <w:pPr>
        <w:rPr>
          <w:rStyle w:val="Hypertextovprepojenie"/>
          <w:rFonts w:ascii="Times New Roman" w:hAnsi="Times New Roman" w:cs="Times New Roman"/>
          <w:color w:val="000000"/>
        </w:rPr>
      </w:pPr>
      <w:r w:rsidRPr="00644FB1">
        <w:rPr>
          <w:rFonts w:ascii="Times New Roman" w:hAnsi="Times New Roman" w:cs="Times New Roman"/>
          <w:color w:val="000000"/>
        </w:rPr>
        <w:fldChar w:fldCharType="begin"/>
      </w:r>
      <w:r w:rsidRPr="00644FB1">
        <w:rPr>
          <w:rFonts w:ascii="Times New Roman" w:hAnsi="Times New Roman" w:cs="Times New Roman"/>
          <w:color w:val="000000"/>
        </w:rPr>
        <w:instrText xml:space="preserve"> HYPERLINK "https://www.ozpsav.sk/sk/Odborovy-zvaz.alej" </w:instrText>
      </w:r>
      <w:r w:rsidRPr="00644FB1">
        <w:rPr>
          <w:rFonts w:ascii="Times New Roman" w:hAnsi="Times New Roman" w:cs="Times New Roman"/>
          <w:color w:val="000000"/>
        </w:rPr>
        <w:fldChar w:fldCharType="separate"/>
      </w:r>
    </w:p>
    <w:p w:rsidR="00DB0597" w:rsidRPr="00644FB1" w:rsidRDefault="00DB0597" w:rsidP="00DB0597">
      <w:pPr>
        <w:rPr>
          <w:rFonts w:ascii="Times New Roman" w:hAnsi="Times New Roman" w:cs="Times New Roman"/>
          <w:color w:val="000000"/>
        </w:rPr>
      </w:pPr>
      <w:r w:rsidRPr="00644FB1">
        <w:rPr>
          <w:rFonts w:ascii="Times New Roman" w:hAnsi="Times New Roman" w:cs="Times New Roman"/>
          <w:b/>
        </w:rPr>
        <w:t xml:space="preserve">Predseda </w:t>
      </w:r>
      <w:r w:rsidRPr="00644FB1">
        <w:rPr>
          <w:rStyle w:val="Hypertextovprepojenie"/>
          <w:rFonts w:ascii="Times New Roman" w:hAnsi="Times New Roman" w:cs="Times New Roman"/>
          <w:b/>
          <w:color w:val="000000"/>
        </w:rPr>
        <w:t>Odborového zväzu pracovníkov školstva a vedy na Slovensku</w:t>
      </w:r>
      <w:r w:rsidRPr="00644FB1">
        <w:rPr>
          <w:rFonts w:ascii="Times New Roman" w:hAnsi="Times New Roman" w:cs="Times New Roman"/>
          <w:color w:val="000000"/>
        </w:rPr>
        <w:fldChar w:fldCharType="end"/>
      </w:r>
      <w:r w:rsidRPr="00644FB1">
        <w:rPr>
          <w:rFonts w:ascii="Times New Roman" w:hAnsi="Times New Roman" w:cs="Times New Roman"/>
          <w:color w:val="000000"/>
        </w:rPr>
        <w:t xml:space="preserve">: Mgr. Katarína Bitterová, </w:t>
      </w:r>
    </w:p>
    <w:p w:rsidR="00DB0597" w:rsidRPr="00644FB1" w:rsidRDefault="00DB0597" w:rsidP="00DB0597">
      <w:pPr>
        <w:tabs>
          <w:tab w:val="left" w:pos="5670"/>
          <w:tab w:val="left" w:pos="9072"/>
        </w:tabs>
        <w:jc w:val="both"/>
        <w:rPr>
          <w:rFonts w:ascii="Times New Roman" w:hAnsi="Times New Roman" w:cs="Times New Roman"/>
        </w:rPr>
      </w:pPr>
      <w:r w:rsidRPr="00644FB1">
        <w:rPr>
          <w:rFonts w:ascii="Times New Roman" w:hAnsi="Times New Roman" w:cs="Times New Roman"/>
        </w:rPr>
        <w:t>Podpredseda: Monika Szigetiová</w:t>
      </w:r>
    </w:p>
    <w:p w:rsidR="00DB0597" w:rsidRPr="00644FB1" w:rsidRDefault="00DB0597" w:rsidP="00DB0597">
      <w:pPr>
        <w:rPr>
          <w:rFonts w:ascii="Times New Roman" w:hAnsi="Times New Roman" w:cs="Times New Roman"/>
          <w:color w:val="000000"/>
        </w:rPr>
      </w:pPr>
    </w:p>
    <w:p w:rsidR="00DB0597" w:rsidRPr="00644FB1" w:rsidRDefault="00DB0597" w:rsidP="00DB0597">
      <w:pPr>
        <w:rPr>
          <w:rFonts w:ascii="Times New Roman" w:hAnsi="Times New Roman" w:cs="Times New Roman"/>
        </w:rPr>
      </w:pPr>
      <w:r w:rsidRPr="00644FB1">
        <w:rPr>
          <w:rFonts w:ascii="Times New Roman" w:hAnsi="Times New Roman" w:cs="Times New Roman"/>
        </w:rPr>
        <w:t>Koordinátor prevencie: Mgr. Mária Ravaszová</w:t>
      </w:r>
    </w:p>
    <w:p w:rsidR="00DB0597" w:rsidRPr="00644FB1" w:rsidRDefault="00DB0597" w:rsidP="00DB0597">
      <w:pPr>
        <w:rPr>
          <w:rFonts w:ascii="Times New Roman" w:hAnsi="Times New Roman" w:cs="Times New Roman"/>
        </w:rPr>
      </w:pPr>
      <w:r w:rsidRPr="00644FB1">
        <w:rPr>
          <w:rFonts w:ascii="Times New Roman" w:hAnsi="Times New Roman" w:cs="Times New Roman"/>
        </w:rPr>
        <w:t>Koordinátor enviromentálnej výchovy: I.st. Mgr. Márta Soókyová, II.st. Ladislav Berta</w:t>
      </w:r>
    </w:p>
    <w:p w:rsidR="00DB0597" w:rsidRPr="00644FB1" w:rsidRDefault="00DB0597" w:rsidP="00DB0597">
      <w:pPr>
        <w:rPr>
          <w:rFonts w:ascii="Times New Roman" w:hAnsi="Times New Roman" w:cs="Times New Roman"/>
        </w:rPr>
      </w:pPr>
      <w:r w:rsidRPr="00644FB1">
        <w:rPr>
          <w:rFonts w:ascii="Times New Roman" w:hAnsi="Times New Roman" w:cs="Times New Roman"/>
        </w:rPr>
        <w:t>Koordinátor čitateľskej gramotnosti: I.st. PaedDr. Zuzana Bíróová, II.st. Mgr. Erika Csóková</w:t>
      </w:r>
    </w:p>
    <w:p w:rsidR="00DB0597" w:rsidRPr="00644FB1" w:rsidRDefault="00DB0597" w:rsidP="00DB0597">
      <w:pPr>
        <w:rPr>
          <w:rFonts w:ascii="Times New Roman" w:hAnsi="Times New Roman" w:cs="Times New Roman"/>
        </w:rPr>
      </w:pPr>
      <w:r w:rsidRPr="00644FB1">
        <w:rPr>
          <w:rFonts w:ascii="Times New Roman" w:hAnsi="Times New Roman" w:cs="Times New Roman"/>
        </w:rPr>
        <w:t>Koordinátor finančnej gramotnosti</w:t>
      </w:r>
      <w:r w:rsidR="00EC01F2">
        <w:rPr>
          <w:rFonts w:ascii="Times New Roman" w:hAnsi="Times New Roman" w:cs="Times New Roman"/>
        </w:rPr>
        <w:t>: I</w:t>
      </w:r>
      <w:r w:rsidR="005E156B">
        <w:rPr>
          <w:rFonts w:ascii="Times New Roman" w:hAnsi="Times New Roman" w:cs="Times New Roman"/>
        </w:rPr>
        <w:t>.st. Mgr. Mónika Drancsík</w:t>
      </w:r>
      <w:r w:rsidRPr="00644FB1">
        <w:rPr>
          <w:rFonts w:ascii="Times New Roman" w:hAnsi="Times New Roman" w:cs="Times New Roman"/>
        </w:rPr>
        <w:t>, II.st. Mgr. Gábor Nagyvendégi</w:t>
      </w:r>
    </w:p>
    <w:p w:rsidR="00DB0597" w:rsidRPr="00644FB1" w:rsidRDefault="00DB0597" w:rsidP="00DB0597">
      <w:pPr>
        <w:rPr>
          <w:rFonts w:ascii="Times New Roman" w:hAnsi="Times New Roman" w:cs="Times New Roman"/>
        </w:rPr>
      </w:pPr>
      <w:r w:rsidRPr="00644FB1">
        <w:rPr>
          <w:rFonts w:ascii="Times New Roman" w:hAnsi="Times New Roman" w:cs="Times New Roman"/>
        </w:rPr>
        <w:t>Koordinátor žiackej školskej rady: Mgr. Roman Venchich, Mgr. Marta Soókyová</w:t>
      </w:r>
    </w:p>
    <w:p w:rsidR="00DB0597" w:rsidRPr="00644FB1" w:rsidRDefault="00DB0597" w:rsidP="00DB0597">
      <w:pPr>
        <w:rPr>
          <w:rFonts w:ascii="Times New Roman" w:hAnsi="Times New Roman" w:cs="Times New Roman"/>
        </w:rPr>
      </w:pPr>
      <w:r w:rsidRPr="00644FB1">
        <w:rPr>
          <w:rFonts w:ascii="Times New Roman" w:hAnsi="Times New Roman" w:cs="Times New Roman"/>
        </w:rPr>
        <w:t>Koordinátor informatizácie: Mgr. Katarína Bitterová</w:t>
      </w:r>
    </w:p>
    <w:p w:rsidR="00DB0597" w:rsidRPr="00644FB1" w:rsidRDefault="00DB0597" w:rsidP="00DB0597">
      <w:pPr>
        <w:rPr>
          <w:rFonts w:ascii="Times New Roman" w:hAnsi="Times New Roman" w:cs="Times New Roman"/>
        </w:rPr>
      </w:pPr>
      <w:r w:rsidRPr="00644FB1">
        <w:rPr>
          <w:rFonts w:ascii="Times New Roman" w:hAnsi="Times New Roman" w:cs="Times New Roman"/>
        </w:rPr>
        <w:t>Vedúci školskej knižnice: Mgr. Mária Ravaszová</w:t>
      </w:r>
    </w:p>
    <w:p w:rsidR="00DB0597" w:rsidRPr="00644FB1" w:rsidRDefault="00DB0597" w:rsidP="00DB0597">
      <w:pPr>
        <w:rPr>
          <w:rFonts w:ascii="Times New Roman" w:hAnsi="Times New Roman" w:cs="Times New Roman"/>
        </w:rPr>
      </w:pPr>
      <w:r w:rsidRPr="00644FB1">
        <w:rPr>
          <w:rFonts w:ascii="Times New Roman" w:hAnsi="Times New Roman" w:cs="Times New Roman"/>
        </w:rPr>
        <w:t>Vedúci skladu učebníc: Mgr. Erika Csóková</w:t>
      </w:r>
    </w:p>
    <w:p w:rsidR="00DB0597" w:rsidRPr="00644FB1" w:rsidRDefault="007D4115" w:rsidP="00DB0597">
      <w:pPr>
        <w:rPr>
          <w:rFonts w:ascii="Times New Roman" w:hAnsi="Times New Roman" w:cs="Times New Roman"/>
        </w:rPr>
      </w:pPr>
      <w:r>
        <w:rPr>
          <w:rFonts w:ascii="Times New Roman" w:hAnsi="Times New Roman" w:cs="Times New Roman"/>
        </w:rPr>
        <w:t>Kronikár: Mgr. Monika Nagyová</w:t>
      </w:r>
    </w:p>
    <w:p w:rsidR="00DB0597" w:rsidRPr="00644FB1" w:rsidRDefault="00DB0597" w:rsidP="00DB0597">
      <w:pPr>
        <w:rPr>
          <w:rFonts w:ascii="Times New Roman" w:hAnsi="Times New Roman" w:cs="Times New Roman"/>
        </w:rPr>
      </w:pPr>
      <w:r w:rsidRPr="00644FB1">
        <w:rPr>
          <w:rFonts w:ascii="Times New Roman" w:hAnsi="Times New Roman" w:cs="Times New Roman"/>
        </w:rPr>
        <w:t>Školské časopisy: PaedDr. Zuzana Bíróová</w:t>
      </w:r>
    </w:p>
    <w:p w:rsidR="00DB0597" w:rsidRPr="00644FB1" w:rsidRDefault="00DB0597" w:rsidP="00DB0597">
      <w:pPr>
        <w:tabs>
          <w:tab w:val="left" w:pos="5670"/>
          <w:tab w:val="left" w:pos="9072"/>
        </w:tabs>
        <w:jc w:val="both"/>
        <w:rPr>
          <w:rFonts w:ascii="Times New Roman" w:hAnsi="Times New Roman" w:cs="Times New Roman"/>
        </w:rPr>
      </w:pPr>
      <w:r w:rsidRPr="00644FB1">
        <w:rPr>
          <w:rFonts w:ascii="Times New Roman" w:hAnsi="Times New Roman" w:cs="Times New Roman"/>
        </w:rPr>
        <w:t xml:space="preserve">PO, BOZP:   Mgr. Ladislav Berta </w:t>
      </w:r>
    </w:p>
    <w:p w:rsidR="00DB0597" w:rsidRPr="00644FB1" w:rsidRDefault="00DB0597" w:rsidP="00DB0597">
      <w:pPr>
        <w:tabs>
          <w:tab w:val="left" w:pos="5670"/>
          <w:tab w:val="left" w:pos="9072"/>
        </w:tabs>
        <w:jc w:val="both"/>
        <w:rPr>
          <w:rFonts w:ascii="Times New Roman" w:hAnsi="Times New Roman" w:cs="Times New Roman"/>
        </w:rPr>
      </w:pPr>
      <w:r w:rsidRPr="00644FB1">
        <w:rPr>
          <w:rFonts w:ascii="Times New Roman" w:hAnsi="Times New Roman" w:cs="Times New Roman"/>
        </w:rPr>
        <w:t>CO:    Mgr. Ladislav Berta</w:t>
      </w:r>
    </w:p>
    <w:p w:rsidR="00DB0597" w:rsidRPr="00644FB1" w:rsidRDefault="00DB0597" w:rsidP="00DB0597">
      <w:pPr>
        <w:tabs>
          <w:tab w:val="left" w:pos="10681"/>
        </w:tabs>
        <w:ind w:right="-1143"/>
        <w:rPr>
          <w:rFonts w:ascii="Times New Roman" w:hAnsi="Times New Roman" w:cs="Times New Roman"/>
        </w:rPr>
      </w:pPr>
      <w:r w:rsidRPr="00644FB1">
        <w:rPr>
          <w:rFonts w:ascii="Times New Roman" w:hAnsi="Times New Roman" w:cs="Times New Roman"/>
        </w:rPr>
        <w:lastRenderedPageBreak/>
        <w:t xml:space="preserve">Redaktorka školského časopisu Bonbon: Mgr. Katarína Bitterová </w:t>
      </w:r>
    </w:p>
    <w:p w:rsidR="00DB0597" w:rsidRPr="00644FB1" w:rsidRDefault="00DB0597" w:rsidP="00DB0597">
      <w:pPr>
        <w:tabs>
          <w:tab w:val="left" w:pos="5670"/>
          <w:tab w:val="left" w:pos="9072"/>
        </w:tabs>
        <w:jc w:val="both"/>
        <w:rPr>
          <w:rFonts w:ascii="Times New Roman" w:hAnsi="Times New Roman" w:cs="Times New Roman"/>
        </w:rPr>
      </w:pPr>
      <w:r w:rsidRPr="00644FB1">
        <w:rPr>
          <w:rFonts w:ascii="Times New Roman" w:hAnsi="Times New Roman" w:cs="Times New Roman"/>
        </w:rPr>
        <w:t>Predsedkyňa ZO Zväzu maďarských pedagógov na</w:t>
      </w:r>
      <w:r w:rsidR="00E8474C">
        <w:rPr>
          <w:rFonts w:ascii="Times New Roman" w:hAnsi="Times New Roman" w:cs="Times New Roman"/>
        </w:rPr>
        <w:t xml:space="preserve"> Slovensku: Mgr. Monika Nagyová</w:t>
      </w:r>
    </w:p>
    <w:p w:rsidR="00DB0597" w:rsidRPr="00644FB1" w:rsidRDefault="00DB0597" w:rsidP="00DB0597">
      <w:pPr>
        <w:tabs>
          <w:tab w:val="left" w:pos="5670"/>
          <w:tab w:val="left" w:pos="9072"/>
        </w:tabs>
        <w:jc w:val="both"/>
        <w:rPr>
          <w:rFonts w:ascii="Times New Roman" w:hAnsi="Times New Roman" w:cs="Times New Roman"/>
        </w:rPr>
      </w:pPr>
      <w:r w:rsidRPr="00644FB1">
        <w:rPr>
          <w:rFonts w:ascii="Times New Roman" w:hAnsi="Times New Roman" w:cs="Times New Roman"/>
        </w:rPr>
        <w:t>Školský špeciálny pedagóg: PaedDr. Ildikó Kása</w:t>
      </w:r>
    </w:p>
    <w:p w:rsidR="00DB0597" w:rsidRPr="00644FB1" w:rsidRDefault="00DB0597" w:rsidP="00DB0597">
      <w:pPr>
        <w:tabs>
          <w:tab w:val="left" w:pos="5670"/>
          <w:tab w:val="left" w:pos="9072"/>
        </w:tabs>
        <w:jc w:val="both"/>
        <w:rPr>
          <w:rFonts w:ascii="Times New Roman" w:hAnsi="Times New Roman" w:cs="Times New Roman"/>
        </w:rPr>
      </w:pPr>
      <w:r w:rsidRPr="00644FB1">
        <w:rPr>
          <w:rFonts w:ascii="Times New Roman" w:hAnsi="Times New Roman" w:cs="Times New Roman"/>
        </w:rPr>
        <w:t>Asist</w:t>
      </w:r>
      <w:r w:rsidR="00E8474C">
        <w:rPr>
          <w:rFonts w:ascii="Times New Roman" w:hAnsi="Times New Roman" w:cs="Times New Roman"/>
        </w:rPr>
        <w:t>ent učiteľa: Mgr. Viktória Ráczová</w:t>
      </w:r>
    </w:p>
    <w:p w:rsidR="00DB0597" w:rsidRPr="00644FB1" w:rsidRDefault="00DB0597" w:rsidP="00DB0597">
      <w:pPr>
        <w:rPr>
          <w:rFonts w:ascii="Times New Roman" w:eastAsia="Calibri" w:hAnsi="Times New Roman" w:cs="Times New Roman"/>
        </w:rPr>
      </w:pPr>
    </w:p>
    <w:p w:rsidR="00DB0597" w:rsidRPr="00644FB1" w:rsidRDefault="00DB0597" w:rsidP="00DB0597">
      <w:pPr>
        <w:rPr>
          <w:rFonts w:ascii="Times New Roman" w:eastAsia="Calibri" w:hAnsi="Times New Roman" w:cs="Times New Roman"/>
          <w:b/>
        </w:rPr>
      </w:pPr>
      <w:r w:rsidRPr="00644FB1">
        <w:rPr>
          <w:rFonts w:ascii="Times New Roman" w:eastAsia="Calibri" w:hAnsi="Times New Roman" w:cs="Times New Roman"/>
          <w:b/>
        </w:rPr>
        <w:t>Počet pedagogických pracovníkov:</w:t>
      </w:r>
    </w:p>
    <w:p w:rsidR="00DB0597" w:rsidRPr="00644FB1" w:rsidRDefault="00DB0597" w:rsidP="00DB0597">
      <w:pPr>
        <w:rPr>
          <w:rFonts w:ascii="Times New Roman" w:eastAsia="Calibri" w:hAnsi="Times New Roman" w:cs="Times New Roman"/>
          <w:b/>
        </w:rPr>
      </w:pPr>
      <w:r w:rsidRPr="00644FB1">
        <w:rPr>
          <w:rFonts w:ascii="Times New Roman" w:eastAsia="Calibri" w:hAnsi="Times New Roman" w:cs="Times New Roman"/>
          <w:b/>
        </w:rPr>
        <w:t xml:space="preserve">ZŠ: </w:t>
      </w:r>
    </w:p>
    <w:p w:rsidR="00DB0597" w:rsidRPr="00644FB1" w:rsidRDefault="00E8474C" w:rsidP="00DB0597">
      <w:pPr>
        <w:jc w:val="both"/>
        <w:rPr>
          <w:rFonts w:ascii="Times New Roman" w:hAnsi="Times New Roman" w:cs="Times New Roman"/>
        </w:rPr>
      </w:pPr>
      <w:r>
        <w:rPr>
          <w:rFonts w:ascii="Times New Roman" w:hAnsi="Times New Roman" w:cs="Times New Roman"/>
        </w:rPr>
        <w:t>14</w:t>
      </w:r>
      <w:r w:rsidR="00DB0597" w:rsidRPr="00644FB1">
        <w:rPr>
          <w:rFonts w:ascii="Times New Roman" w:hAnsi="Times New Roman" w:cs="Times New Roman"/>
        </w:rPr>
        <w:t xml:space="preserve"> pedagógov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 xml:space="preserve">1 školský špeciálny pedagóg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ŠKD  3 vychovávateľky</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1 asistent učiteľa</w:t>
      </w:r>
    </w:p>
    <w:p w:rsidR="00DB0597" w:rsidRPr="00644FB1" w:rsidRDefault="00DB0597" w:rsidP="00DB0597">
      <w:pPr>
        <w:jc w:val="both"/>
        <w:rPr>
          <w:rFonts w:ascii="Times New Roman" w:hAnsi="Times New Roman" w:cs="Times New Roman"/>
          <w:b/>
        </w:rPr>
      </w:pPr>
      <w:r w:rsidRPr="00644FB1">
        <w:rPr>
          <w:rFonts w:ascii="Times New Roman" w:hAnsi="Times New Roman" w:cs="Times New Roman"/>
          <w:b/>
        </w:rPr>
        <w:t>MŠ:</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4 učiteľky</w:t>
      </w:r>
    </w:p>
    <w:p w:rsidR="00DB0597" w:rsidRPr="00644FB1" w:rsidRDefault="00DB0597" w:rsidP="00DB0597">
      <w:pPr>
        <w:jc w:val="both"/>
        <w:rPr>
          <w:rFonts w:ascii="Times New Roman" w:hAnsi="Times New Roman" w:cs="Times New Roman"/>
        </w:rPr>
      </w:pPr>
    </w:p>
    <w:p w:rsidR="00DB0597" w:rsidRPr="00644FB1" w:rsidRDefault="00DB0597" w:rsidP="00DB0597">
      <w:pPr>
        <w:jc w:val="both"/>
        <w:rPr>
          <w:rFonts w:ascii="Times New Roman" w:hAnsi="Times New Roman" w:cs="Times New Roman"/>
          <w:b/>
        </w:rPr>
      </w:pPr>
      <w:r w:rsidRPr="00644FB1">
        <w:rPr>
          <w:rFonts w:ascii="Times New Roman" w:hAnsi="Times New Roman" w:cs="Times New Roman"/>
          <w:b/>
        </w:rPr>
        <w:t xml:space="preserve">Počet nepedagogických pracovníkov: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b/>
        </w:rPr>
        <w:t>ZŠ</w:t>
      </w:r>
      <w:r w:rsidRPr="00644FB1">
        <w:rPr>
          <w:rFonts w:ascii="Times New Roman" w:hAnsi="Times New Roman" w:cs="Times New Roman"/>
        </w:rPr>
        <w:t>...2 upratovačky</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b/>
        </w:rPr>
        <w:t>MŠ</w:t>
      </w:r>
      <w:r w:rsidRPr="00644FB1">
        <w:rPr>
          <w:rFonts w:ascii="Times New Roman" w:hAnsi="Times New Roman" w:cs="Times New Roman"/>
        </w:rPr>
        <w:t>...2 upratovačky, 1 hlavná kuchárka, 1 vedúca ŠJ, 1 údržbár-školník-kurič</w:t>
      </w:r>
    </w:p>
    <w:p w:rsidR="00DB0597" w:rsidRPr="00644FB1" w:rsidRDefault="00DB0597" w:rsidP="00DB0597">
      <w:pPr>
        <w:jc w:val="both"/>
        <w:rPr>
          <w:rFonts w:ascii="Times New Roman" w:hAnsi="Times New Roman" w:cs="Times New Roman"/>
        </w:rPr>
      </w:pPr>
    </w:p>
    <w:p w:rsidR="00DB0597" w:rsidRPr="00644FB1" w:rsidRDefault="00DB0597" w:rsidP="00DB0597">
      <w:pPr>
        <w:jc w:val="both"/>
        <w:rPr>
          <w:rFonts w:ascii="Times New Roman" w:hAnsi="Times New Roman" w:cs="Times New Roman"/>
          <w:b/>
        </w:rPr>
      </w:pPr>
      <w:r w:rsidRPr="00644FB1">
        <w:rPr>
          <w:rFonts w:ascii="Times New Roman" w:hAnsi="Times New Roman" w:cs="Times New Roman"/>
          <w:b/>
        </w:rPr>
        <w:t>Hospodárske oddelenie:</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1 ekonómka /účtovníčka, PAM/</w:t>
      </w:r>
    </w:p>
    <w:p w:rsidR="00DB0597" w:rsidRPr="00644FB1" w:rsidRDefault="00DB0597" w:rsidP="00DB0597">
      <w:pPr>
        <w:jc w:val="both"/>
        <w:rPr>
          <w:rFonts w:ascii="Times New Roman" w:hAnsi="Times New Roman" w:cs="Times New Roman"/>
        </w:rPr>
      </w:pP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Externí pracovníci:</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BOZP....1</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GDPR....1</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 xml:space="preserve">Pracovník zdravotnej služby.....1 </w:t>
      </w:r>
    </w:p>
    <w:p w:rsidR="00DB0597" w:rsidRPr="00644FB1" w:rsidRDefault="00DB0597" w:rsidP="00DB0597">
      <w:pPr>
        <w:jc w:val="both"/>
        <w:rPr>
          <w:rFonts w:ascii="Times New Roman" w:hAnsi="Times New Roman" w:cs="Times New Roman"/>
        </w:rPr>
      </w:pPr>
    </w:p>
    <w:p w:rsidR="00DB0597" w:rsidRPr="00644FB1" w:rsidRDefault="00DB0597" w:rsidP="00DB0597">
      <w:pPr>
        <w:jc w:val="both"/>
        <w:rPr>
          <w:rFonts w:ascii="Times New Roman" w:hAnsi="Times New Roman" w:cs="Times New Roman"/>
        </w:rPr>
      </w:pPr>
      <w:r w:rsidRPr="00644FB1">
        <w:rPr>
          <w:rFonts w:ascii="Times New Roman" w:hAnsi="Times New Roman" w:cs="Times New Roman"/>
          <w:b/>
        </w:rPr>
        <w:t>Počet zamestnancov školy spolu:</w:t>
      </w:r>
      <w:r w:rsidR="002A6925">
        <w:rPr>
          <w:rFonts w:ascii="Times New Roman" w:hAnsi="Times New Roman" w:cs="Times New Roman"/>
        </w:rPr>
        <w:t xml:space="preserve"> 33</w:t>
      </w:r>
    </w:p>
    <w:p w:rsidR="00DB0597" w:rsidRDefault="00DB0597" w:rsidP="00DB0597">
      <w:pPr>
        <w:jc w:val="both"/>
        <w:rPr>
          <w:rFonts w:ascii="Times New Roman" w:hAnsi="Times New Roman" w:cs="Times New Roman"/>
        </w:rPr>
      </w:pPr>
    </w:p>
    <w:p w:rsidR="001F6EF4" w:rsidRDefault="001F6EF4" w:rsidP="00DB0597">
      <w:pPr>
        <w:jc w:val="both"/>
        <w:rPr>
          <w:rFonts w:ascii="Times New Roman" w:hAnsi="Times New Roman" w:cs="Times New Roman"/>
        </w:rPr>
      </w:pPr>
    </w:p>
    <w:p w:rsidR="001F6EF4" w:rsidRDefault="001F6EF4" w:rsidP="00DB0597">
      <w:pPr>
        <w:jc w:val="both"/>
        <w:rPr>
          <w:rFonts w:ascii="Times New Roman" w:hAnsi="Times New Roman" w:cs="Times New Roman"/>
        </w:rPr>
      </w:pPr>
    </w:p>
    <w:p w:rsidR="001F6EF4" w:rsidRPr="00644FB1" w:rsidRDefault="001F6EF4" w:rsidP="00DB0597">
      <w:pPr>
        <w:jc w:val="both"/>
        <w:rPr>
          <w:rFonts w:ascii="Times New Roman" w:hAnsi="Times New Roman" w:cs="Times New Roman"/>
        </w:rPr>
      </w:pPr>
    </w:p>
    <w:p w:rsidR="00DB0597" w:rsidRPr="002A6925" w:rsidRDefault="00DB0597" w:rsidP="00DB0597">
      <w:pPr>
        <w:jc w:val="both"/>
        <w:rPr>
          <w:rFonts w:ascii="Times New Roman" w:hAnsi="Times New Roman" w:cs="Times New Roman"/>
          <w:b/>
        </w:rPr>
      </w:pPr>
      <w:r w:rsidRPr="002A6925">
        <w:rPr>
          <w:rFonts w:ascii="Times New Roman" w:hAnsi="Times New Roman" w:cs="Times New Roman"/>
          <w:b/>
        </w:rPr>
        <w:lastRenderedPageBreak/>
        <w:t>Poč</w:t>
      </w:r>
      <w:r w:rsidR="00E8474C" w:rsidRPr="002A6925">
        <w:rPr>
          <w:rFonts w:ascii="Times New Roman" w:hAnsi="Times New Roman" w:cs="Times New Roman"/>
          <w:b/>
        </w:rPr>
        <w:t>et žiakov v ZŠ, školský rok 2021/2022</w:t>
      </w:r>
      <w:r w:rsidRPr="002A6925">
        <w:rPr>
          <w:rFonts w:ascii="Times New Roman" w:hAnsi="Times New Roman" w:cs="Times New Roman"/>
          <w:b/>
        </w:rPr>
        <w:t xml:space="preserve">: </w:t>
      </w:r>
    </w:p>
    <w:p w:rsidR="00DB0597" w:rsidRPr="00E8474C" w:rsidRDefault="00DB0597" w:rsidP="00DB0597">
      <w:pPr>
        <w:pStyle w:val="Odsekzoznamu"/>
        <w:ind w:left="0"/>
        <w:jc w:val="both"/>
        <w:rPr>
          <w:rFonts w:ascii="Times New Roman" w:hAnsi="Times New Roman" w:cs="Times New Roman"/>
          <w:b/>
          <w:highlight w:val="yellow"/>
        </w:rPr>
      </w:pPr>
    </w:p>
    <w:p w:rsidR="00DB0597" w:rsidRPr="002A6925" w:rsidRDefault="00DB0597" w:rsidP="00DB0597">
      <w:pPr>
        <w:pStyle w:val="Odsekzoznamu"/>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15"/>
        <w:gridCol w:w="1239"/>
        <w:gridCol w:w="1247"/>
      </w:tblGrid>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b/>
              </w:rPr>
            </w:pPr>
            <w:r w:rsidRPr="002A6925">
              <w:rPr>
                <w:rFonts w:ascii="Times New Roman" w:hAnsi="Times New Roman" w:cs="Times New Roman"/>
                <w:b/>
              </w:rPr>
              <w:t>Trieda</w:t>
            </w:r>
          </w:p>
        </w:tc>
        <w:tc>
          <w:tcPr>
            <w:tcW w:w="1215" w:type="dxa"/>
            <w:shd w:val="clear" w:color="auto" w:fill="auto"/>
          </w:tcPr>
          <w:p w:rsidR="00DB0597" w:rsidRPr="002A6925" w:rsidRDefault="00DB0597" w:rsidP="00626D79">
            <w:pPr>
              <w:pStyle w:val="Odsekzoznamu"/>
              <w:ind w:left="0"/>
              <w:jc w:val="both"/>
              <w:rPr>
                <w:rFonts w:ascii="Times New Roman" w:hAnsi="Times New Roman" w:cs="Times New Roman"/>
                <w:b/>
              </w:rPr>
            </w:pPr>
            <w:r w:rsidRPr="002A6925">
              <w:rPr>
                <w:rFonts w:ascii="Times New Roman" w:hAnsi="Times New Roman" w:cs="Times New Roman"/>
                <w:b/>
              </w:rPr>
              <w:t>Spolu</w:t>
            </w:r>
          </w:p>
        </w:tc>
        <w:tc>
          <w:tcPr>
            <w:tcW w:w="1239" w:type="dxa"/>
            <w:shd w:val="clear" w:color="auto" w:fill="auto"/>
          </w:tcPr>
          <w:p w:rsidR="00DB0597" w:rsidRPr="002A6925" w:rsidRDefault="00DB0597" w:rsidP="00626D79">
            <w:pPr>
              <w:pStyle w:val="Odsekzoznamu"/>
              <w:ind w:left="0"/>
              <w:jc w:val="both"/>
              <w:rPr>
                <w:rFonts w:ascii="Times New Roman" w:hAnsi="Times New Roman" w:cs="Times New Roman"/>
                <w:b/>
              </w:rPr>
            </w:pPr>
            <w:r w:rsidRPr="002A6925">
              <w:rPr>
                <w:rFonts w:ascii="Times New Roman" w:hAnsi="Times New Roman" w:cs="Times New Roman"/>
                <w:b/>
              </w:rPr>
              <w:t>Chlapci</w:t>
            </w:r>
          </w:p>
        </w:tc>
        <w:tc>
          <w:tcPr>
            <w:tcW w:w="1247" w:type="dxa"/>
            <w:shd w:val="clear" w:color="auto" w:fill="auto"/>
          </w:tcPr>
          <w:p w:rsidR="00DB0597" w:rsidRPr="002A6925" w:rsidRDefault="00DB0597" w:rsidP="00626D79">
            <w:pPr>
              <w:pStyle w:val="Odsekzoznamu"/>
              <w:ind w:left="0"/>
              <w:jc w:val="both"/>
              <w:rPr>
                <w:rFonts w:ascii="Times New Roman" w:hAnsi="Times New Roman" w:cs="Times New Roman"/>
                <w:b/>
              </w:rPr>
            </w:pPr>
            <w:r w:rsidRPr="002A6925">
              <w:rPr>
                <w:rFonts w:ascii="Times New Roman" w:hAnsi="Times New Roman" w:cs="Times New Roman"/>
                <w:b/>
              </w:rPr>
              <w:t>Dievčatá</w:t>
            </w:r>
          </w:p>
        </w:tc>
      </w:tr>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I.A</w:t>
            </w:r>
          </w:p>
        </w:tc>
        <w:tc>
          <w:tcPr>
            <w:tcW w:w="1215" w:type="dxa"/>
            <w:shd w:val="clear" w:color="auto" w:fill="auto"/>
          </w:tcPr>
          <w:p w:rsidR="00DB0597" w:rsidRPr="002A6925" w:rsidRDefault="002A6925" w:rsidP="005A3CAE">
            <w:pPr>
              <w:pStyle w:val="Odsekzoznamu"/>
              <w:ind w:left="0"/>
              <w:jc w:val="both"/>
              <w:rPr>
                <w:rFonts w:ascii="Times New Roman" w:hAnsi="Times New Roman" w:cs="Times New Roman"/>
              </w:rPr>
            </w:pPr>
            <w:r w:rsidRPr="002A6925">
              <w:rPr>
                <w:rFonts w:ascii="Times New Roman" w:hAnsi="Times New Roman" w:cs="Times New Roman"/>
              </w:rPr>
              <w:t>20</w:t>
            </w:r>
          </w:p>
        </w:tc>
        <w:tc>
          <w:tcPr>
            <w:tcW w:w="1239"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14</w:t>
            </w:r>
          </w:p>
        </w:tc>
        <w:tc>
          <w:tcPr>
            <w:tcW w:w="1247"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6</w:t>
            </w:r>
          </w:p>
        </w:tc>
      </w:tr>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II.A</w:t>
            </w:r>
          </w:p>
        </w:tc>
        <w:tc>
          <w:tcPr>
            <w:tcW w:w="1215" w:type="dxa"/>
            <w:shd w:val="clear" w:color="auto" w:fill="auto"/>
          </w:tcPr>
          <w:p w:rsidR="00DB0597" w:rsidRPr="002A6925" w:rsidRDefault="005A3CAE" w:rsidP="00626D79">
            <w:pPr>
              <w:pStyle w:val="Odsekzoznamu"/>
              <w:ind w:left="0"/>
              <w:jc w:val="both"/>
              <w:rPr>
                <w:rFonts w:ascii="Times New Roman" w:hAnsi="Times New Roman" w:cs="Times New Roman"/>
              </w:rPr>
            </w:pPr>
            <w:r w:rsidRPr="002A6925">
              <w:rPr>
                <w:rFonts w:ascii="Times New Roman" w:hAnsi="Times New Roman" w:cs="Times New Roman"/>
              </w:rPr>
              <w:t>12</w:t>
            </w:r>
          </w:p>
        </w:tc>
        <w:tc>
          <w:tcPr>
            <w:tcW w:w="1239"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6</w:t>
            </w:r>
          </w:p>
        </w:tc>
        <w:tc>
          <w:tcPr>
            <w:tcW w:w="1247"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6</w:t>
            </w:r>
          </w:p>
        </w:tc>
      </w:tr>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III.A</w:t>
            </w:r>
          </w:p>
        </w:tc>
        <w:tc>
          <w:tcPr>
            <w:tcW w:w="1215"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12</w:t>
            </w:r>
          </w:p>
        </w:tc>
        <w:tc>
          <w:tcPr>
            <w:tcW w:w="1239"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3</w:t>
            </w:r>
          </w:p>
        </w:tc>
        <w:tc>
          <w:tcPr>
            <w:tcW w:w="1247"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9</w:t>
            </w:r>
          </w:p>
        </w:tc>
      </w:tr>
      <w:tr w:rsidR="00DB0597" w:rsidRPr="002A6925" w:rsidTr="00626D79">
        <w:trPr>
          <w:trHeight w:val="399"/>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IV.A</w:t>
            </w:r>
          </w:p>
        </w:tc>
        <w:tc>
          <w:tcPr>
            <w:tcW w:w="1215" w:type="dxa"/>
            <w:shd w:val="clear" w:color="auto" w:fill="auto"/>
          </w:tcPr>
          <w:p w:rsidR="00DB0597" w:rsidRPr="002A6925" w:rsidRDefault="002A6925" w:rsidP="005A3CAE">
            <w:pPr>
              <w:pStyle w:val="Odsekzoznamu"/>
              <w:ind w:left="0"/>
              <w:jc w:val="both"/>
              <w:rPr>
                <w:rFonts w:ascii="Times New Roman" w:hAnsi="Times New Roman" w:cs="Times New Roman"/>
              </w:rPr>
            </w:pPr>
            <w:r w:rsidRPr="002A6925">
              <w:rPr>
                <w:rFonts w:ascii="Times New Roman" w:hAnsi="Times New Roman" w:cs="Times New Roman"/>
              </w:rPr>
              <w:t>19</w:t>
            </w:r>
          </w:p>
        </w:tc>
        <w:tc>
          <w:tcPr>
            <w:tcW w:w="1239"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7</w:t>
            </w:r>
          </w:p>
        </w:tc>
        <w:tc>
          <w:tcPr>
            <w:tcW w:w="1247"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12</w:t>
            </w:r>
          </w:p>
        </w:tc>
      </w:tr>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p>
        </w:tc>
        <w:tc>
          <w:tcPr>
            <w:tcW w:w="1215" w:type="dxa"/>
            <w:shd w:val="clear" w:color="auto" w:fill="auto"/>
          </w:tcPr>
          <w:p w:rsidR="00DB0597" w:rsidRPr="002A6925" w:rsidRDefault="00DB0597" w:rsidP="00626D79">
            <w:pPr>
              <w:pStyle w:val="Odsekzoznamu"/>
              <w:ind w:left="0"/>
              <w:jc w:val="both"/>
              <w:rPr>
                <w:rFonts w:ascii="Times New Roman" w:hAnsi="Times New Roman" w:cs="Times New Roman"/>
              </w:rPr>
            </w:pPr>
          </w:p>
        </w:tc>
        <w:tc>
          <w:tcPr>
            <w:tcW w:w="1239" w:type="dxa"/>
            <w:shd w:val="clear" w:color="auto" w:fill="auto"/>
          </w:tcPr>
          <w:p w:rsidR="00DB0597" w:rsidRPr="002A6925" w:rsidRDefault="00DB0597" w:rsidP="00626D79">
            <w:pPr>
              <w:pStyle w:val="Odsekzoznamu"/>
              <w:ind w:left="0"/>
              <w:jc w:val="both"/>
              <w:rPr>
                <w:rFonts w:ascii="Times New Roman" w:hAnsi="Times New Roman" w:cs="Times New Roman"/>
              </w:rPr>
            </w:pPr>
          </w:p>
        </w:tc>
        <w:tc>
          <w:tcPr>
            <w:tcW w:w="1247" w:type="dxa"/>
            <w:shd w:val="clear" w:color="auto" w:fill="auto"/>
          </w:tcPr>
          <w:p w:rsidR="00DB0597" w:rsidRPr="002A6925" w:rsidRDefault="00DB0597" w:rsidP="00626D79">
            <w:pPr>
              <w:pStyle w:val="Odsekzoznamu"/>
              <w:ind w:left="0"/>
              <w:jc w:val="both"/>
              <w:rPr>
                <w:rFonts w:ascii="Times New Roman" w:hAnsi="Times New Roman" w:cs="Times New Roman"/>
              </w:rPr>
            </w:pPr>
          </w:p>
        </w:tc>
      </w:tr>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V.A</w:t>
            </w:r>
          </w:p>
        </w:tc>
        <w:tc>
          <w:tcPr>
            <w:tcW w:w="1215"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12</w:t>
            </w:r>
          </w:p>
        </w:tc>
        <w:tc>
          <w:tcPr>
            <w:tcW w:w="1239"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4</w:t>
            </w:r>
          </w:p>
        </w:tc>
        <w:tc>
          <w:tcPr>
            <w:tcW w:w="1247"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8</w:t>
            </w:r>
          </w:p>
        </w:tc>
      </w:tr>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VI.A</w:t>
            </w:r>
          </w:p>
        </w:tc>
        <w:tc>
          <w:tcPr>
            <w:tcW w:w="1215"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14</w:t>
            </w:r>
          </w:p>
        </w:tc>
        <w:tc>
          <w:tcPr>
            <w:tcW w:w="1239"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6</w:t>
            </w:r>
          </w:p>
        </w:tc>
        <w:tc>
          <w:tcPr>
            <w:tcW w:w="1247"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8</w:t>
            </w:r>
          </w:p>
        </w:tc>
      </w:tr>
      <w:tr w:rsidR="00DB0597" w:rsidRPr="002A6925" w:rsidTr="00626D79">
        <w:trPr>
          <w:trHeight w:val="410"/>
        </w:trPr>
        <w:tc>
          <w:tcPr>
            <w:tcW w:w="1169"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VII.A</w:t>
            </w:r>
          </w:p>
        </w:tc>
        <w:tc>
          <w:tcPr>
            <w:tcW w:w="1215" w:type="dxa"/>
            <w:shd w:val="clear" w:color="auto" w:fill="auto"/>
          </w:tcPr>
          <w:p w:rsidR="00DB0597" w:rsidRPr="002A6925" w:rsidRDefault="002A6925" w:rsidP="005A3CAE">
            <w:pPr>
              <w:pStyle w:val="Odsekzoznamu"/>
              <w:ind w:left="0"/>
              <w:jc w:val="both"/>
              <w:rPr>
                <w:rFonts w:ascii="Times New Roman" w:hAnsi="Times New Roman" w:cs="Times New Roman"/>
              </w:rPr>
            </w:pPr>
            <w:r w:rsidRPr="002A6925">
              <w:rPr>
                <w:rFonts w:ascii="Times New Roman" w:hAnsi="Times New Roman" w:cs="Times New Roman"/>
              </w:rPr>
              <w:t>11</w:t>
            </w:r>
          </w:p>
        </w:tc>
        <w:tc>
          <w:tcPr>
            <w:tcW w:w="1239"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7</w:t>
            </w:r>
          </w:p>
        </w:tc>
        <w:tc>
          <w:tcPr>
            <w:tcW w:w="1247"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4</w:t>
            </w:r>
          </w:p>
        </w:tc>
      </w:tr>
      <w:tr w:rsidR="00DB0597" w:rsidRPr="002A6925" w:rsidTr="00626D79">
        <w:trPr>
          <w:trHeight w:val="410"/>
        </w:trPr>
        <w:tc>
          <w:tcPr>
            <w:tcW w:w="1169" w:type="dxa"/>
            <w:tcBorders>
              <w:bottom w:val="single" w:sz="4" w:space="0" w:color="000000"/>
            </w:tcBorders>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VIII.A</w:t>
            </w:r>
          </w:p>
        </w:tc>
        <w:tc>
          <w:tcPr>
            <w:tcW w:w="1215" w:type="dxa"/>
            <w:tcBorders>
              <w:bottom w:val="single" w:sz="4" w:space="0" w:color="000000"/>
            </w:tcBorders>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12</w:t>
            </w:r>
          </w:p>
        </w:tc>
        <w:tc>
          <w:tcPr>
            <w:tcW w:w="1239" w:type="dxa"/>
            <w:tcBorders>
              <w:bottom w:val="single" w:sz="4" w:space="0" w:color="000000"/>
            </w:tcBorders>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4</w:t>
            </w:r>
          </w:p>
        </w:tc>
        <w:tc>
          <w:tcPr>
            <w:tcW w:w="1247" w:type="dxa"/>
            <w:tcBorders>
              <w:bottom w:val="single" w:sz="4" w:space="0" w:color="000000"/>
            </w:tcBorders>
            <w:shd w:val="clear" w:color="auto" w:fill="auto"/>
          </w:tcPr>
          <w:p w:rsidR="00DB0597" w:rsidRPr="002A6925" w:rsidRDefault="005A3CAE" w:rsidP="00626D79">
            <w:pPr>
              <w:pStyle w:val="Odsekzoznamu"/>
              <w:ind w:left="0"/>
              <w:jc w:val="both"/>
              <w:rPr>
                <w:rFonts w:ascii="Times New Roman" w:hAnsi="Times New Roman" w:cs="Times New Roman"/>
              </w:rPr>
            </w:pPr>
            <w:r w:rsidRPr="002A6925">
              <w:rPr>
                <w:rFonts w:ascii="Times New Roman" w:hAnsi="Times New Roman" w:cs="Times New Roman"/>
              </w:rPr>
              <w:t>8</w:t>
            </w:r>
          </w:p>
        </w:tc>
      </w:tr>
      <w:tr w:rsidR="00DB0597" w:rsidRPr="002A6925" w:rsidTr="00626D79">
        <w:trPr>
          <w:trHeight w:val="60"/>
        </w:trPr>
        <w:tc>
          <w:tcPr>
            <w:tcW w:w="1169" w:type="dxa"/>
            <w:tcBorders>
              <w:bottom w:val="single" w:sz="4" w:space="0" w:color="auto"/>
            </w:tcBorders>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IX.A</w:t>
            </w:r>
          </w:p>
        </w:tc>
        <w:tc>
          <w:tcPr>
            <w:tcW w:w="1215" w:type="dxa"/>
            <w:tcBorders>
              <w:bottom w:val="single" w:sz="4" w:space="0" w:color="auto"/>
            </w:tcBorders>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12</w:t>
            </w:r>
          </w:p>
        </w:tc>
        <w:tc>
          <w:tcPr>
            <w:tcW w:w="1239" w:type="dxa"/>
            <w:tcBorders>
              <w:bottom w:val="single" w:sz="4" w:space="0" w:color="auto"/>
            </w:tcBorders>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5</w:t>
            </w:r>
          </w:p>
        </w:tc>
        <w:tc>
          <w:tcPr>
            <w:tcW w:w="1247" w:type="dxa"/>
            <w:tcBorders>
              <w:bottom w:val="single" w:sz="4" w:space="0" w:color="auto"/>
            </w:tcBorders>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7</w:t>
            </w:r>
          </w:p>
        </w:tc>
      </w:tr>
    </w:tbl>
    <w:p w:rsidR="00DB0597" w:rsidRPr="002A6925" w:rsidRDefault="00DB0597" w:rsidP="00DB0597">
      <w:pPr>
        <w:pStyle w:val="Odsekzoznamu"/>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34"/>
        <w:gridCol w:w="852"/>
        <w:gridCol w:w="734"/>
        <w:gridCol w:w="949"/>
        <w:gridCol w:w="735"/>
      </w:tblGrid>
      <w:tr w:rsidR="00DB0597" w:rsidRPr="002A6925" w:rsidTr="00626D79">
        <w:trPr>
          <w:trHeight w:val="295"/>
        </w:trPr>
        <w:tc>
          <w:tcPr>
            <w:tcW w:w="767" w:type="dxa"/>
            <w:shd w:val="clear" w:color="auto" w:fill="auto"/>
          </w:tcPr>
          <w:p w:rsidR="00DB0597" w:rsidRPr="002A6925" w:rsidRDefault="00DB0597" w:rsidP="00626D79">
            <w:pPr>
              <w:pStyle w:val="Odsekzoznamu"/>
              <w:ind w:left="0"/>
              <w:jc w:val="both"/>
              <w:rPr>
                <w:rFonts w:ascii="Times New Roman" w:hAnsi="Times New Roman" w:cs="Times New Roman"/>
                <w:b/>
              </w:rPr>
            </w:pPr>
            <w:r w:rsidRPr="002A6925">
              <w:rPr>
                <w:rFonts w:ascii="Times New Roman" w:hAnsi="Times New Roman" w:cs="Times New Roman"/>
                <w:b/>
              </w:rPr>
              <w:t>I.stupeň</w:t>
            </w:r>
          </w:p>
        </w:tc>
        <w:tc>
          <w:tcPr>
            <w:tcW w:w="734"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63</w:t>
            </w:r>
          </w:p>
        </w:tc>
        <w:tc>
          <w:tcPr>
            <w:tcW w:w="758"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chlapci</w:t>
            </w:r>
          </w:p>
        </w:tc>
        <w:tc>
          <w:tcPr>
            <w:tcW w:w="734"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30</w:t>
            </w:r>
          </w:p>
        </w:tc>
        <w:tc>
          <w:tcPr>
            <w:tcW w:w="764"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dievčatá</w:t>
            </w:r>
          </w:p>
        </w:tc>
        <w:tc>
          <w:tcPr>
            <w:tcW w:w="735"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33</w:t>
            </w:r>
          </w:p>
        </w:tc>
      </w:tr>
      <w:tr w:rsidR="00DB0597" w:rsidRPr="002A6925" w:rsidTr="00626D79">
        <w:trPr>
          <w:trHeight w:val="295"/>
        </w:trPr>
        <w:tc>
          <w:tcPr>
            <w:tcW w:w="767" w:type="dxa"/>
            <w:shd w:val="clear" w:color="auto" w:fill="auto"/>
          </w:tcPr>
          <w:p w:rsidR="00DB0597" w:rsidRPr="002A6925" w:rsidRDefault="00DB0597" w:rsidP="00626D79">
            <w:pPr>
              <w:pStyle w:val="Odsekzoznamu"/>
              <w:ind w:left="0"/>
              <w:jc w:val="both"/>
              <w:rPr>
                <w:rFonts w:ascii="Times New Roman" w:hAnsi="Times New Roman" w:cs="Times New Roman"/>
                <w:b/>
              </w:rPr>
            </w:pPr>
            <w:r w:rsidRPr="002A6925">
              <w:rPr>
                <w:rFonts w:ascii="Times New Roman" w:hAnsi="Times New Roman" w:cs="Times New Roman"/>
                <w:b/>
              </w:rPr>
              <w:t>II.stupeň</w:t>
            </w:r>
          </w:p>
        </w:tc>
        <w:tc>
          <w:tcPr>
            <w:tcW w:w="734"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61</w:t>
            </w:r>
          </w:p>
        </w:tc>
        <w:tc>
          <w:tcPr>
            <w:tcW w:w="758"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chlapci</w:t>
            </w:r>
          </w:p>
        </w:tc>
        <w:tc>
          <w:tcPr>
            <w:tcW w:w="734"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26</w:t>
            </w:r>
          </w:p>
        </w:tc>
        <w:tc>
          <w:tcPr>
            <w:tcW w:w="764"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dievčatá</w:t>
            </w:r>
          </w:p>
        </w:tc>
        <w:tc>
          <w:tcPr>
            <w:tcW w:w="735"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35</w:t>
            </w:r>
          </w:p>
        </w:tc>
      </w:tr>
      <w:tr w:rsidR="00DB0597" w:rsidRPr="00644FB1" w:rsidTr="00626D79">
        <w:trPr>
          <w:trHeight w:val="287"/>
        </w:trPr>
        <w:tc>
          <w:tcPr>
            <w:tcW w:w="767" w:type="dxa"/>
            <w:shd w:val="clear" w:color="auto" w:fill="auto"/>
          </w:tcPr>
          <w:p w:rsidR="00DB0597" w:rsidRPr="002A6925" w:rsidRDefault="00DB0597" w:rsidP="00626D79">
            <w:pPr>
              <w:pStyle w:val="Odsekzoznamu"/>
              <w:ind w:left="0"/>
              <w:jc w:val="both"/>
              <w:rPr>
                <w:rFonts w:ascii="Times New Roman" w:hAnsi="Times New Roman" w:cs="Times New Roman"/>
                <w:b/>
              </w:rPr>
            </w:pPr>
            <w:r w:rsidRPr="002A6925">
              <w:rPr>
                <w:rFonts w:ascii="Times New Roman" w:hAnsi="Times New Roman" w:cs="Times New Roman"/>
                <w:b/>
              </w:rPr>
              <w:t>spolu</w:t>
            </w:r>
          </w:p>
        </w:tc>
        <w:tc>
          <w:tcPr>
            <w:tcW w:w="734"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124</w:t>
            </w:r>
          </w:p>
        </w:tc>
        <w:tc>
          <w:tcPr>
            <w:tcW w:w="758"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chlapci</w:t>
            </w:r>
          </w:p>
        </w:tc>
        <w:tc>
          <w:tcPr>
            <w:tcW w:w="734" w:type="dxa"/>
            <w:shd w:val="clear" w:color="auto" w:fill="auto"/>
          </w:tcPr>
          <w:p w:rsidR="00DB0597" w:rsidRPr="002A6925"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56</w:t>
            </w:r>
          </w:p>
        </w:tc>
        <w:tc>
          <w:tcPr>
            <w:tcW w:w="764" w:type="dxa"/>
            <w:shd w:val="clear" w:color="auto" w:fill="auto"/>
          </w:tcPr>
          <w:p w:rsidR="00DB0597" w:rsidRPr="002A6925" w:rsidRDefault="00DB0597" w:rsidP="00626D79">
            <w:pPr>
              <w:pStyle w:val="Odsekzoznamu"/>
              <w:ind w:left="0"/>
              <w:jc w:val="both"/>
              <w:rPr>
                <w:rFonts w:ascii="Times New Roman" w:hAnsi="Times New Roman" w:cs="Times New Roman"/>
              </w:rPr>
            </w:pPr>
            <w:r w:rsidRPr="002A6925">
              <w:rPr>
                <w:rFonts w:ascii="Times New Roman" w:hAnsi="Times New Roman" w:cs="Times New Roman"/>
              </w:rPr>
              <w:t>dievčatá</w:t>
            </w:r>
          </w:p>
        </w:tc>
        <w:tc>
          <w:tcPr>
            <w:tcW w:w="735" w:type="dxa"/>
            <w:shd w:val="clear" w:color="auto" w:fill="auto"/>
          </w:tcPr>
          <w:p w:rsidR="00DB0597" w:rsidRPr="00644FB1" w:rsidRDefault="002A6925" w:rsidP="00626D79">
            <w:pPr>
              <w:pStyle w:val="Odsekzoznamu"/>
              <w:ind w:left="0"/>
              <w:jc w:val="both"/>
              <w:rPr>
                <w:rFonts w:ascii="Times New Roman" w:hAnsi="Times New Roman" w:cs="Times New Roman"/>
              </w:rPr>
            </w:pPr>
            <w:r w:rsidRPr="002A6925">
              <w:rPr>
                <w:rFonts w:ascii="Times New Roman" w:hAnsi="Times New Roman" w:cs="Times New Roman"/>
              </w:rPr>
              <w:t>68</w:t>
            </w:r>
          </w:p>
        </w:tc>
      </w:tr>
    </w:tbl>
    <w:p w:rsidR="00DB0597" w:rsidRPr="00644FB1" w:rsidRDefault="00DB0597" w:rsidP="00DB0597">
      <w:pPr>
        <w:pStyle w:val="Odsekzoznamu"/>
        <w:jc w:val="both"/>
        <w:rPr>
          <w:rFonts w:ascii="Times New Roman" w:hAnsi="Times New Roman" w:cs="Times New Roman"/>
        </w:rPr>
      </w:pPr>
    </w:p>
    <w:p w:rsidR="00DB0597" w:rsidRPr="00644FB1" w:rsidRDefault="00DB0597" w:rsidP="00DB0597">
      <w:pPr>
        <w:spacing w:before="120" w:after="120"/>
        <w:jc w:val="center"/>
        <w:rPr>
          <w:rFonts w:ascii="Times New Roman" w:hAnsi="Times New Roman" w:cs="Times New Roman"/>
          <w:b/>
        </w:rPr>
      </w:pPr>
      <w:r w:rsidRPr="00644FB1">
        <w:rPr>
          <w:rFonts w:ascii="Times New Roman" w:hAnsi="Times New Roman" w:cs="Times New Roman"/>
          <w:b/>
        </w:rPr>
        <w:t xml:space="preserve">Kariérové pozície v školskom zariadení v ZŠ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957"/>
        <w:gridCol w:w="709"/>
        <w:gridCol w:w="3226"/>
      </w:tblGrid>
      <w:tr w:rsidR="00DB0597" w:rsidRPr="00644FB1" w:rsidTr="00626D79">
        <w:tc>
          <w:tcPr>
            <w:tcW w:w="39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tc>
        <w:tc>
          <w:tcPr>
            <w:tcW w:w="8892" w:type="dxa"/>
            <w:gridSpan w:val="3"/>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Pedagogickí/odborní zamestnanci špecialisti </w:t>
            </w:r>
          </w:p>
        </w:tc>
      </w:tr>
      <w:tr w:rsidR="00DB0597" w:rsidRPr="00644FB1" w:rsidTr="00626D79">
        <w:tc>
          <w:tcPr>
            <w:tcW w:w="396" w:type="dxa"/>
            <w:vMerge w:val="restart"/>
          </w:tcPr>
          <w:p w:rsidR="00DB0597" w:rsidRPr="00644FB1" w:rsidRDefault="00DB0597" w:rsidP="00626D79">
            <w:pPr>
              <w:jc w:val="both"/>
              <w:rPr>
                <w:rFonts w:ascii="Times New Roman" w:hAnsi="Times New Roman" w:cs="Times New Roman"/>
                <w:b/>
              </w:rPr>
            </w:pPr>
          </w:p>
        </w:tc>
        <w:tc>
          <w:tcPr>
            <w:tcW w:w="4957" w:type="dxa"/>
            <w:tcBorders>
              <w:bottom w:val="single" w:sz="4" w:space="0" w:color="auto"/>
            </w:tcBorders>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triedny učiteľ ZŠ</w:t>
            </w: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tc>
        <w:tc>
          <w:tcPr>
            <w:tcW w:w="709" w:type="dxa"/>
            <w:vMerge w:val="restart"/>
            <w:tcBorders>
              <w:bottom w:val="nil"/>
            </w:tcBorders>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lastRenderedPageBreak/>
              <w:t>1.</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2.</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3.</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4.</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5.</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6.</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7.</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8.</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9.</w:t>
            </w: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1. </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2. </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3. </w:t>
            </w:r>
          </w:p>
        </w:tc>
        <w:tc>
          <w:tcPr>
            <w:tcW w:w="3226" w:type="dxa"/>
            <w:vMerge w:val="restart"/>
            <w:tcBorders>
              <w:bottom w:val="nil"/>
            </w:tcBorders>
          </w:tcPr>
          <w:p w:rsidR="00E8474C" w:rsidRPr="00644FB1" w:rsidRDefault="00E8474C" w:rsidP="00E8474C">
            <w:pPr>
              <w:jc w:val="both"/>
              <w:rPr>
                <w:rFonts w:ascii="Times New Roman" w:hAnsi="Times New Roman" w:cs="Times New Roman"/>
                <w:b/>
              </w:rPr>
            </w:pPr>
            <w:r w:rsidRPr="00644FB1">
              <w:rPr>
                <w:rFonts w:ascii="Times New Roman" w:hAnsi="Times New Roman" w:cs="Times New Roman"/>
                <w:b/>
              </w:rPr>
              <w:lastRenderedPageBreak/>
              <w:t>PaedDr. Zuzana Bíróová</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Marta Soókyová</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Mária Ravaszová</w:t>
            </w:r>
          </w:p>
          <w:p w:rsidR="00DB0597" w:rsidRPr="00644FB1" w:rsidRDefault="005E156B" w:rsidP="00626D79">
            <w:pPr>
              <w:jc w:val="both"/>
              <w:rPr>
                <w:rFonts w:ascii="Times New Roman" w:hAnsi="Times New Roman" w:cs="Times New Roman"/>
                <w:b/>
              </w:rPr>
            </w:pPr>
            <w:r>
              <w:rPr>
                <w:rFonts w:ascii="Times New Roman" w:hAnsi="Times New Roman" w:cs="Times New Roman"/>
                <w:b/>
              </w:rPr>
              <w:t>Mgr. Mónika Drancsík</w:t>
            </w:r>
          </w:p>
          <w:p w:rsidR="00E8474C" w:rsidRDefault="00E8474C" w:rsidP="00E8474C">
            <w:pPr>
              <w:jc w:val="both"/>
              <w:rPr>
                <w:rFonts w:ascii="Times New Roman" w:hAnsi="Times New Roman" w:cs="Times New Roman"/>
                <w:b/>
              </w:rPr>
            </w:pPr>
            <w:r>
              <w:rPr>
                <w:rFonts w:ascii="Times New Roman" w:hAnsi="Times New Roman" w:cs="Times New Roman"/>
                <w:b/>
              </w:rPr>
              <w:t>Mgr. Erika Csóková</w:t>
            </w:r>
          </w:p>
          <w:p w:rsidR="00E8474C" w:rsidRPr="00644FB1" w:rsidRDefault="00E8474C" w:rsidP="00E8474C">
            <w:pPr>
              <w:jc w:val="both"/>
              <w:rPr>
                <w:rFonts w:ascii="Times New Roman" w:hAnsi="Times New Roman" w:cs="Times New Roman"/>
                <w:b/>
              </w:rPr>
            </w:pPr>
            <w:r w:rsidRPr="00644FB1">
              <w:rPr>
                <w:rFonts w:ascii="Times New Roman" w:hAnsi="Times New Roman" w:cs="Times New Roman"/>
                <w:b/>
              </w:rPr>
              <w:t xml:space="preserve">PaedDr. Lívia Tímárová </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Gertrúda Ferenczová</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Roman Venchich</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Ladislav Berta</w:t>
            </w: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bCs/>
              </w:rPr>
            </w:pPr>
          </w:p>
          <w:p w:rsidR="00DB0597" w:rsidRPr="00644FB1" w:rsidRDefault="00DB0597" w:rsidP="00626D79">
            <w:pPr>
              <w:jc w:val="both"/>
              <w:rPr>
                <w:rFonts w:ascii="Times New Roman" w:hAnsi="Times New Roman" w:cs="Times New Roman"/>
                <w:b/>
                <w:bCs/>
              </w:rPr>
            </w:pP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PaedDr. Ildikó Kása</w:t>
            </w:r>
          </w:p>
          <w:p w:rsidR="00DB0597" w:rsidRPr="00E8474C" w:rsidRDefault="00E8474C" w:rsidP="00626D79">
            <w:pPr>
              <w:rPr>
                <w:rFonts w:ascii="Times New Roman" w:hAnsi="Times New Roman" w:cs="Times New Roman"/>
                <w:b/>
              </w:rPr>
            </w:pPr>
            <w:r w:rsidRPr="00E8474C">
              <w:rPr>
                <w:rFonts w:ascii="Times New Roman" w:hAnsi="Times New Roman" w:cs="Times New Roman"/>
                <w:b/>
              </w:rPr>
              <w:t>Mgr. Viktória Ráczová</w:t>
            </w:r>
          </w:p>
          <w:p w:rsidR="00DB0597" w:rsidRPr="00644FB1" w:rsidRDefault="00DB0597" w:rsidP="00626D79">
            <w:pPr>
              <w:rPr>
                <w:rFonts w:ascii="Times New Roman" w:hAnsi="Times New Roman" w:cs="Times New Roman"/>
              </w:rPr>
            </w:pPr>
          </w:p>
          <w:p w:rsidR="00E8474C" w:rsidRDefault="00E8474C" w:rsidP="00626D79">
            <w:pPr>
              <w:rPr>
                <w:rFonts w:ascii="Times New Roman" w:hAnsi="Times New Roman" w:cs="Times New Roman"/>
                <w:b/>
              </w:rPr>
            </w:pPr>
            <w:r>
              <w:rPr>
                <w:rFonts w:ascii="Times New Roman" w:hAnsi="Times New Roman" w:cs="Times New Roman"/>
                <w:b/>
              </w:rPr>
              <w:t>Mgr. Adriana Bugárová</w:t>
            </w:r>
          </w:p>
          <w:p w:rsidR="00DB0597" w:rsidRPr="00644FB1" w:rsidRDefault="001018BE" w:rsidP="00626D79">
            <w:pPr>
              <w:rPr>
                <w:rFonts w:ascii="Times New Roman" w:hAnsi="Times New Roman" w:cs="Times New Roman"/>
                <w:b/>
              </w:rPr>
            </w:pPr>
            <w:r>
              <w:rPr>
                <w:rFonts w:ascii="Times New Roman" w:hAnsi="Times New Roman" w:cs="Times New Roman"/>
                <w:b/>
              </w:rPr>
              <w:t>Mgr. Kristína Kertész Piruš</w:t>
            </w:r>
          </w:p>
          <w:p w:rsidR="00DB0597" w:rsidRPr="00644FB1" w:rsidRDefault="00E8474C" w:rsidP="00626D79">
            <w:pPr>
              <w:rPr>
                <w:rFonts w:ascii="Times New Roman" w:hAnsi="Times New Roman" w:cs="Times New Roman"/>
              </w:rPr>
            </w:pPr>
            <w:r>
              <w:rPr>
                <w:rFonts w:ascii="Times New Roman" w:hAnsi="Times New Roman" w:cs="Times New Roman"/>
                <w:b/>
              </w:rPr>
              <w:t xml:space="preserve">Mgr. </w:t>
            </w:r>
            <w:r w:rsidR="00DB0597" w:rsidRPr="00644FB1">
              <w:rPr>
                <w:rFonts w:ascii="Times New Roman" w:hAnsi="Times New Roman" w:cs="Times New Roman"/>
                <w:b/>
              </w:rPr>
              <w:t>Viktória Ráczová</w:t>
            </w:r>
          </w:p>
        </w:tc>
      </w:tr>
      <w:tr w:rsidR="00DB0597" w:rsidRPr="00644FB1" w:rsidTr="00626D79">
        <w:trPr>
          <w:trHeight w:val="4147"/>
        </w:trPr>
        <w:tc>
          <w:tcPr>
            <w:tcW w:w="396" w:type="dxa"/>
            <w:vMerge/>
          </w:tcPr>
          <w:p w:rsidR="00DB0597" w:rsidRPr="00644FB1" w:rsidRDefault="00DB0597" w:rsidP="00626D79">
            <w:pPr>
              <w:jc w:val="both"/>
              <w:rPr>
                <w:rFonts w:ascii="Times New Roman" w:hAnsi="Times New Roman" w:cs="Times New Roman"/>
                <w:b/>
              </w:rPr>
            </w:pPr>
          </w:p>
        </w:tc>
        <w:tc>
          <w:tcPr>
            <w:tcW w:w="4957" w:type="dxa"/>
            <w:vMerge w:val="restart"/>
            <w:tcBorders>
              <w:top w:val="single" w:sz="4" w:space="0" w:color="auto"/>
              <w:bottom w:val="single" w:sz="4" w:space="0" w:color="auto"/>
            </w:tcBorders>
          </w:tcPr>
          <w:p w:rsidR="00DB0597" w:rsidRPr="00644FB1" w:rsidRDefault="00DB0597" w:rsidP="00626D79">
            <w:pPr>
              <w:jc w:val="both"/>
              <w:rPr>
                <w:rFonts w:ascii="Times New Roman" w:hAnsi="Times New Roman" w:cs="Times New Roman"/>
                <w:b/>
              </w:rPr>
            </w:pPr>
          </w:p>
          <w:p w:rsidR="00DB0597" w:rsidRPr="00644FB1" w:rsidRDefault="00DB0597" w:rsidP="00AA04AB">
            <w:pPr>
              <w:numPr>
                <w:ilvl w:val="0"/>
                <w:numId w:val="9"/>
              </w:numPr>
              <w:spacing w:after="0" w:line="240" w:lineRule="auto"/>
              <w:jc w:val="both"/>
              <w:rPr>
                <w:rFonts w:ascii="Times New Roman" w:hAnsi="Times New Roman" w:cs="Times New Roman"/>
                <w:b/>
              </w:rPr>
            </w:pPr>
            <w:r w:rsidRPr="00644FB1">
              <w:rPr>
                <w:rFonts w:ascii="Times New Roman" w:hAnsi="Times New Roman" w:cs="Times New Roman"/>
                <w:b/>
              </w:rPr>
              <w:t>školský špeciálny pedagóg</w:t>
            </w:r>
          </w:p>
          <w:p w:rsidR="00DB0597" w:rsidRPr="00644FB1" w:rsidRDefault="00DB0597" w:rsidP="00626D79">
            <w:pPr>
              <w:jc w:val="both"/>
              <w:rPr>
                <w:rFonts w:ascii="Times New Roman" w:hAnsi="Times New Roman" w:cs="Times New Roman"/>
                <w:b/>
              </w:rPr>
            </w:pPr>
          </w:p>
          <w:p w:rsidR="00DB0597" w:rsidRPr="00644FB1" w:rsidRDefault="00DB0597" w:rsidP="00AA04AB">
            <w:pPr>
              <w:numPr>
                <w:ilvl w:val="0"/>
                <w:numId w:val="9"/>
              </w:numPr>
              <w:spacing w:after="0" w:line="240" w:lineRule="auto"/>
              <w:jc w:val="both"/>
              <w:rPr>
                <w:rFonts w:ascii="Times New Roman" w:hAnsi="Times New Roman" w:cs="Times New Roman"/>
                <w:b/>
              </w:rPr>
            </w:pPr>
            <w:r w:rsidRPr="00644FB1">
              <w:rPr>
                <w:rFonts w:ascii="Times New Roman" w:hAnsi="Times New Roman" w:cs="Times New Roman"/>
                <w:b/>
              </w:rPr>
              <w:t>asistent učiteľa</w:t>
            </w:r>
          </w:p>
          <w:p w:rsidR="00DB0597" w:rsidRPr="00644FB1" w:rsidRDefault="00DB0597" w:rsidP="00626D79">
            <w:pPr>
              <w:pStyle w:val="Odsekzoznamu"/>
              <w:rPr>
                <w:rFonts w:ascii="Times New Roman" w:hAnsi="Times New Roman" w:cs="Times New Roman"/>
                <w:b/>
              </w:rPr>
            </w:pPr>
          </w:p>
          <w:p w:rsidR="00DB0597" w:rsidRPr="00644FB1" w:rsidRDefault="00DB0597" w:rsidP="00AA04AB">
            <w:pPr>
              <w:numPr>
                <w:ilvl w:val="0"/>
                <w:numId w:val="9"/>
              </w:numPr>
              <w:spacing w:after="0" w:line="240" w:lineRule="auto"/>
              <w:jc w:val="both"/>
              <w:rPr>
                <w:rFonts w:ascii="Times New Roman" w:hAnsi="Times New Roman" w:cs="Times New Roman"/>
                <w:b/>
              </w:rPr>
            </w:pPr>
            <w:r w:rsidRPr="00644FB1">
              <w:rPr>
                <w:rFonts w:ascii="Times New Roman" w:hAnsi="Times New Roman" w:cs="Times New Roman"/>
                <w:b/>
              </w:rPr>
              <w:t>vychovávateľky</w:t>
            </w:r>
          </w:p>
        </w:tc>
        <w:tc>
          <w:tcPr>
            <w:tcW w:w="709" w:type="dxa"/>
            <w:vMerge/>
            <w:tcBorders>
              <w:bottom w:val="nil"/>
            </w:tcBorders>
          </w:tcPr>
          <w:p w:rsidR="00DB0597" w:rsidRPr="00644FB1" w:rsidRDefault="00DB0597" w:rsidP="00626D79">
            <w:pPr>
              <w:jc w:val="both"/>
              <w:rPr>
                <w:rFonts w:ascii="Times New Roman" w:hAnsi="Times New Roman" w:cs="Times New Roman"/>
                <w:b/>
              </w:rPr>
            </w:pPr>
          </w:p>
        </w:tc>
        <w:tc>
          <w:tcPr>
            <w:tcW w:w="3226" w:type="dxa"/>
            <w:vMerge/>
            <w:tcBorders>
              <w:bottom w:val="nil"/>
            </w:tcBorders>
          </w:tcPr>
          <w:p w:rsidR="00DB0597" w:rsidRPr="00644FB1" w:rsidRDefault="00DB0597" w:rsidP="00626D79">
            <w:pPr>
              <w:jc w:val="both"/>
              <w:rPr>
                <w:rFonts w:ascii="Times New Roman" w:hAnsi="Times New Roman" w:cs="Times New Roman"/>
                <w:b/>
              </w:rPr>
            </w:pPr>
          </w:p>
        </w:tc>
      </w:tr>
      <w:tr w:rsidR="00DB0597" w:rsidRPr="00644FB1" w:rsidTr="00626D79">
        <w:trPr>
          <w:trHeight w:val="43"/>
        </w:trPr>
        <w:tc>
          <w:tcPr>
            <w:tcW w:w="396" w:type="dxa"/>
            <w:vMerge/>
          </w:tcPr>
          <w:p w:rsidR="00DB0597" w:rsidRPr="00644FB1" w:rsidRDefault="00DB0597" w:rsidP="00626D79">
            <w:pPr>
              <w:jc w:val="both"/>
              <w:rPr>
                <w:rFonts w:ascii="Times New Roman" w:hAnsi="Times New Roman" w:cs="Times New Roman"/>
                <w:b/>
              </w:rPr>
            </w:pPr>
          </w:p>
        </w:tc>
        <w:tc>
          <w:tcPr>
            <w:tcW w:w="4957" w:type="dxa"/>
            <w:vMerge/>
            <w:tcBorders>
              <w:bottom w:val="single" w:sz="4" w:space="0" w:color="auto"/>
            </w:tcBorders>
          </w:tcPr>
          <w:p w:rsidR="00DB0597" w:rsidRPr="00644FB1" w:rsidRDefault="00DB0597" w:rsidP="00626D79">
            <w:pPr>
              <w:jc w:val="both"/>
              <w:rPr>
                <w:rFonts w:ascii="Times New Roman" w:hAnsi="Times New Roman" w:cs="Times New Roman"/>
                <w:b/>
              </w:rPr>
            </w:pPr>
          </w:p>
        </w:tc>
        <w:tc>
          <w:tcPr>
            <w:tcW w:w="709" w:type="dxa"/>
            <w:tcBorders>
              <w:top w:val="nil"/>
              <w:bottom w:val="single" w:sz="4" w:space="0" w:color="auto"/>
            </w:tcBorders>
          </w:tcPr>
          <w:p w:rsidR="00DB0597" w:rsidRPr="00644FB1" w:rsidRDefault="00DB0597" w:rsidP="00626D79">
            <w:pPr>
              <w:jc w:val="both"/>
              <w:rPr>
                <w:rFonts w:ascii="Times New Roman" w:hAnsi="Times New Roman" w:cs="Times New Roman"/>
                <w:b/>
              </w:rPr>
            </w:pPr>
          </w:p>
        </w:tc>
        <w:tc>
          <w:tcPr>
            <w:tcW w:w="3226" w:type="dxa"/>
            <w:tcBorders>
              <w:top w:val="nil"/>
              <w:bottom w:val="single" w:sz="4" w:space="0" w:color="auto"/>
            </w:tcBorders>
          </w:tcPr>
          <w:p w:rsidR="00DB0597" w:rsidRPr="00644FB1" w:rsidRDefault="00DB0597" w:rsidP="00626D79">
            <w:pPr>
              <w:jc w:val="both"/>
              <w:rPr>
                <w:rFonts w:ascii="Times New Roman" w:hAnsi="Times New Roman" w:cs="Times New Roman"/>
                <w:b/>
              </w:rPr>
            </w:pPr>
          </w:p>
        </w:tc>
      </w:tr>
      <w:tr w:rsidR="00DB0597" w:rsidRPr="00644FB1" w:rsidTr="00626D79">
        <w:tc>
          <w:tcPr>
            <w:tcW w:w="396" w:type="dxa"/>
            <w:vMerge/>
          </w:tcPr>
          <w:p w:rsidR="00DB0597" w:rsidRPr="00644FB1" w:rsidRDefault="00DB0597" w:rsidP="00626D79">
            <w:pPr>
              <w:jc w:val="both"/>
              <w:rPr>
                <w:rFonts w:ascii="Times New Roman" w:hAnsi="Times New Roman" w:cs="Times New Roman"/>
                <w:b/>
              </w:rPr>
            </w:pPr>
          </w:p>
        </w:tc>
        <w:tc>
          <w:tcPr>
            <w:tcW w:w="4957" w:type="dxa"/>
            <w:tcBorders>
              <w:top w:val="single" w:sz="4" w:space="0" w:color="auto"/>
            </w:tcBorders>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školský poradca</w:t>
            </w: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tc>
        <w:tc>
          <w:tcPr>
            <w:tcW w:w="322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bCs/>
              </w:rPr>
              <w:t xml:space="preserve">PaedDr. Lívia Tímárová </w:t>
            </w:r>
          </w:p>
        </w:tc>
      </w:tr>
      <w:tr w:rsidR="00DB0597" w:rsidRPr="00644FB1" w:rsidTr="00626D79">
        <w:trPr>
          <w:trHeight w:val="430"/>
        </w:trPr>
        <w:tc>
          <w:tcPr>
            <w:tcW w:w="396" w:type="dxa"/>
            <w:vMerge/>
          </w:tcPr>
          <w:p w:rsidR="00DB0597" w:rsidRPr="00644FB1" w:rsidRDefault="00DB0597" w:rsidP="00626D79">
            <w:pPr>
              <w:jc w:val="both"/>
              <w:rPr>
                <w:rFonts w:ascii="Times New Roman" w:hAnsi="Times New Roman" w:cs="Times New Roman"/>
                <w:b/>
              </w:rPr>
            </w:pPr>
          </w:p>
        </w:tc>
        <w:tc>
          <w:tcPr>
            <w:tcW w:w="4957"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w:t>
            </w:r>
            <w:r w:rsidR="00F5500A">
              <w:rPr>
                <w:rFonts w:ascii="Times New Roman" w:hAnsi="Times New Roman" w:cs="Times New Roman"/>
                <w:b/>
              </w:rPr>
              <w:t xml:space="preserve"> vedúci metodického združenia I.st.</w:t>
            </w:r>
          </w:p>
          <w:p w:rsidR="00DB0597" w:rsidRPr="00644FB1" w:rsidRDefault="00DB0597" w:rsidP="00626D79">
            <w:pPr>
              <w:jc w:val="both"/>
              <w:rPr>
                <w:rFonts w:ascii="Times New Roman" w:hAnsi="Times New Roman" w:cs="Times New Roman"/>
                <w:b/>
              </w:rPr>
            </w:pP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tc>
        <w:tc>
          <w:tcPr>
            <w:tcW w:w="322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Mária Ravaszová</w:t>
            </w:r>
          </w:p>
        </w:tc>
      </w:tr>
      <w:tr w:rsidR="00DB0597" w:rsidRPr="00644FB1" w:rsidTr="00626D79">
        <w:trPr>
          <w:trHeight w:val="1500"/>
        </w:trPr>
        <w:tc>
          <w:tcPr>
            <w:tcW w:w="396" w:type="dxa"/>
            <w:vMerge/>
          </w:tcPr>
          <w:p w:rsidR="00DB0597" w:rsidRPr="00644FB1" w:rsidRDefault="00DB0597" w:rsidP="00626D79">
            <w:pPr>
              <w:jc w:val="both"/>
              <w:rPr>
                <w:rFonts w:ascii="Times New Roman" w:hAnsi="Times New Roman" w:cs="Times New Roman"/>
                <w:b/>
              </w:rPr>
            </w:pPr>
          </w:p>
        </w:tc>
        <w:tc>
          <w:tcPr>
            <w:tcW w:w="4957" w:type="dxa"/>
          </w:tcPr>
          <w:p w:rsidR="00DB0597" w:rsidRPr="00644FB1" w:rsidRDefault="00DB0597" w:rsidP="00626D79">
            <w:pPr>
              <w:rPr>
                <w:rFonts w:ascii="Times New Roman" w:hAnsi="Times New Roman" w:cs="Times New Roman"/>
                <w:b/>
              </w:rPr>
            </w:pPr>
            <w:r w:rsidRPr="00644FB1">
              <w:rPr>
                <w:rFonts w:ascii="Times New Roman" w:hAnsi="Times New Roman" w:cs="Times New Roman"/>
                <w:b/>
              </w:rPr>
              <w:t>- vedúci predmetovej komisie- humanitných predmetov a výchovných predmetov</w:t>
            </w:r>
          </w:p>
          <w:p w:rsidR="00DB0597" w:rsidRPr="00644FB1" w:rsidRDefault="00DB0597" w:rsidP="00626D79">
            <w:pPr>
              <w:rPr>
                <w:rFonts w:ascii="Times New Roman" w:hAnsi="Times New Roman" w:cs="Times New Roman"/>
                <w:b/>
              </w:rPr>
            </w:pPr>
            <w:r w:rsidRPr="00644FB1">
              <w:rPr>
                <w:rFonts w:ascii="Times New Roman" w:hAnsi="Times New Roman" w:cs="Times New Roman"/>
                <w:b/>
              </w:rPr>
              <w:t>- prírodovedných predmetov</w:t>
            </w:r>
          </w:p>
          <w:p w:rsidR="00DB0597" w:rsidRPr="00644FB1" w:rsidRDefault="00DB0597" w:rsidP="00626D79">
            <w:pPr>
              <w:rPr>
                <w:rFonts w:ascii="Times New Roman" w:hAnsi="Times New Roman" w:cs="Times New Roman"/>
                <w:b/>
              </w:rPr>
            </w:pPr>
            <w:r w:rsidRPr="00644FB1">
              <w:rPr>
                <w:rFonts w:ascii="Times New Roman" w:hAnsi="Times New Roman" w:cs="Times New Roman"/>
                <w:b/>
              </w:rPr>
              <w:t>- jazykov</w:t>
            </w: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p w:rsidR="00DB0597" w:rsidRPr="00644FB1" w:rsidRDefault="00DB0597" w:rsidP="00626D79">
            <w:pPr>
              <w:jc w:val="both"/>
              <w:rPr>
                <w:rFonts w:ascii="Times New Roman" w:hAnsi="Times New Roman" w:cs="Times New Roman"/>
                <w:b/>
              </w:rPr>
            </w:pP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2.</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3.</w:t>
            </w:r>
          </w:p>
        </w:tc>
        <w:tc>
          <w:tcPr>
            <w:tcW w:w="3226" w:type="dxa"/>
          </w:tcPr>
          <w:p w:rsidR="00DB0597" w:rsidRPr="00644FB1" w:rsidRDefault="00DB0597" w:rsidP="00626D79">
            <w:pPr>
              <w:jc w:val="both"/>
              <w:rPr>
                <w:rFonts w:ascii="Times New Roman" w:hAnsi="Times New Roman" w:cs="Times New Roman"/>
                <w:b/>
                <w:bCs/>
              </w:rPr>
            </w:pPr>
            <w:r w:rsidRPr="00644FB1">
              <w:rPr>
                <w:rFonts w:ascii="Times New Roman" w:hAnsi="Times New Roman" w:cs="Times New Roman"/>
                <w:b/>
                <w:bCs/>
              </w:rPr>
              <w:t xml:space="preserve">PaedDr. Lívia Tímárová </w:t>
            </w:r>
          </w:p>
          <w:p w:rsidR="00DB0597" w:rsidRPr="00644FB1" w:rsidRDefault="00DB0597" w:rsidP="00626D79">
            <w:pPr>
              <w:jc w:val="both"/>
              <w:rPr>
                <w:rFonts w:ascii="Times New Roman" w:hAnsi="Times New Roman" w:cs="Times New Roman"/>
                <w:b/>
                <w:bCs/>
              </w:rPr>
            </w:pPr>
          </w:p>
          <w:p w:rsidR="00DB0597" w:rsidRPr="00644FB1" w:rsidRDefault="00DB0597" w:rsidP="00626D79">
            <w:pPr>
              <w:jc w:val="both"/>
              <w:rPr>
                <w:rFonts w:ascii="Times New Roman" w:hAnsi="Times New Roman" w:cs="Times New Roman"/>
                <w:b/>
                <w:bCs/>
              </w:rPr>
            </w:pPr>
            <w:r w:rsidRPr="00644FB1">
              <w:rPr>
                <w:rFonts w:ascii="Times New Roman" w:hAnsi="Times New Roman" w:cs="Times New Roman"/>
                <w:b/>
                <w:bCs/>
              </w:rPr>
              <w:t xml:space="preserve">Mgr. Ladislav Berta </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bCs/>
              </w:rPr>
              <w:t xml:space="preserve">Mgr. Gertrúda Ferenczová </w:t>
            </w:r>
          </w:p>
        </w:tc>
      </w:tr>
      <w:tr w:rsidR="00DB0597" w:rsidRPr="00644FB1" w:rsidTr="00626D79">
        <w:trPr>
          <w:trHeight w:val="408"/>
        </w:trPr>
        <w:tc>
          <w:tcPr>
            <w:tcW w:w="396" w:type="dxa"/>
            <w:vMerge/>
          </w:tcPr>
          <w:p w:rsidR="00DB0597" w:rsidRPr="00644FB1" w:rsidRDefault="00DB0597" w:rsidP="00626D79">
            <w:pPr>
              <w:jc w:val="both"/>
              <w:rPr>
                <w:rFonts w:ascii="Times New Roman" w:hAnsi="Times New Roman" w:cs="Times New Roman"/>
                <w:b/>
              </w:rPr>
            </w:pPr>
          </w:p>
        </w:tc>
        <w:tc>
          <w:tcPr>
            <w:tcW w:w="4957"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prevencie</w:t>
            </w: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tc>
        <w:tc>
          <w:tcPr>
            <w:tcW w:w="322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Mária Ravaszová</w:t>
            </w:r>
          </w:p>
        </w:tc>
      </w:tr>
      <w:tr w:rsidR="00DB0597" w:rsidRPr="00644FB1" w:rsidTr="00626D79">
        <w:trPr>
          <w:trHeight w:val="398"/>
        </w:trPr>
        <w:tc>
          <w:tcPr>
            <w:tcW w:w="396" w:type="dxa"/>
            <w:vMerge/>
          </w:tcPr>
          <w:p w:rsidR="00DB0597" w:rsidRPr="00644FB1" w:rsidRDefault="00DB0597" w:rsidP="00626D79">
            <w:pPr>
              <w:jc w:val="both"/>
              <w:rPr>
                <w:rFonts w:ascii="Times New Roman" w:hAnsi="Times New Roman" w:cs="Times New Roman"/>
                <w:b/>
              </w:rPr>
            </w:pPr>
          </w:p>
        </w:tc>
        <w:tc>
          <w:tcPr>
            <w:tcW w:w="4957"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pre environmentálnu výchovu I.st.</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pre environmentálnu výchovu II.st.</w:t>
            </w: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2.</w:t>
            </w:r>
          </w:p>
        </w:tc>
        <w:tc>
          <w:tcPr>
            <w:tcW w:w="322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Mgr. Marta Soókyová </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Berta Ladislav</w:t>
            </w:r>
          </w:p>
        </w:tc>
      </w:tr>
      <w:tr w:rsidR="00DB0597" w:rsidRPr="00644FB1" w:rsidTr="00626D79">
        <w:trPr>
          <w:trHeight w:val="420"/>
        </w:trPr>
        <w:tc>
          <w:tcPr>
            <w:tcW w:w="396" w:type="dxa"/>
            <w:vMerge/>
          </w:tcPr>
          <w:p w:rsidR="00DB0597" w:rsidRPr="00644FB1" w:rsidRDefault="00DB0597" w:rsidP="00626D79">
            <w:pPr>
              <w:jc w:val="both"/>
              <w:rPr>
                <w:rFonts w:ascii="Times New Roman" w:hAnsi="Times New Roman" w:cs="Times New Roman"/>
                <w:b/>
              </w:rPr>
            </w:pPr>
          </w:p>
        </w:tc>
        <w:tc>
          <w:tcPr>
            <w:tcW w:w="4957"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 koordinátor informatizácie </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finančnej gramotnosti I.st.</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finančnej gramotnosti II.st.</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čitateľskej gramotnosti I.st.</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čitateľskej gramotnosti II.st.</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koordinátor žiackej školskej rady</w:t>
            </w: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2.</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2.</w:t>
            </w:r>
          </w:p>
          <w:p w:rsidR="00DB0597" w:rsidRDefault="00DB0597" w:rsidP="00626D79">
            <w:pPr>
              <w:jc w:val="both"/>
              <w:rPr>
                <w:rFonts w:ascii="Times New Roman" w:hAnsi="Times New Roman" w:cs="Times New Roman"/>
                <w:b/>
              </w:rPr>
            </w:pPr>
            <w:r w:rsidRPr="00644FB1">
              <w:rPr>
                <w:rFonts w:ascii="Times New Roman" w:hAnsi="Times New Roman" w:cs="Times New Roman"/>
                <w:b/>
              </w:rPr>
              <w:t>1.</w:t>
            </w:r>
          </w:p>
          <w:p w:rsidR="00F5500A" w:rsidRPr="00644FB1" w:rsidRDefault="00F5500A" w:rsidP="00626D79">
            <w:pPr>
              <w:jc w:val="both"/>
              <w:rPr>
                <w:rFonts w:ascii="Times New Roman" w:hAnsi="Times New Roman" w:cs="Times New Roman"/>
                <w:b/>
              </w:rPr>
            </w:pPr>
            <w:r>
              <w:rPr>
                <w:rFonts w:ascii="Times New Roman" w:hAnsi="Times New Roman" w:cs="Times New Roman"/>
                <w:b/>
              </w:rPr>
              <w:t>2.</w:t>
            </w:r>
          </w:p>
        </w:tc>
        <w:tc>
          <w:tcPr>
            <w:tcW w:w="322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Mgr. Katarína Bitterová </w:t>
            </w:r>
          </w:p>
          <w:p w:rsidR="00DB0597" w:rsidRPr="00644FB1" w:rsidRDefault="005E156B" w:rsidP="00626D79">
            <w:pPr>
              <w:jc w:val="both"/>
              <w:rPr>
                <w:rFonts w:ascii="Times New Roman" w:hAnsi="Times New Roman" w:cs="Times New Roman"/>
                <w:b/>
              </w:rPr>
            </w:pPr>
            <w:r>
              <w:rPr>
                <w:rFonts w:ascii="Times New Roman" w:hAnsi="Times New Roman" w:cs="Times New Roman"/>
                <w:b/>
              </w:rPr>
              <w:t>Mgr. Mónika Drancsík</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Gábor Nagyvendégi</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PaedDr. Zuzana Bíróová</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xml:space="preserve">Mgr. Erika Csóková  </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Roman Venchich</w:t>
            </w:r>
          </w:p>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Mgr. Marta Soókyová</w:t>
            </w:r>
          </w:p>
        </w:tc>
      </w:tr>
      <w:tr w:rsidR="00DB0597" w:rsidRPr="00644FB1" w:rsidTr="00626D79">
        <w:tc>
          <w:tcPr>
            <w:tcW w:w="39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2.</w:t>
            </w:r>
          </w:p>
        </w:tc>
        <w:tc>
          <w:tcPr>
            <w:tcW w:w="8892" w:type="dxa"/>
            <w:gridSpan w:val="3"/>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Vedúci pedagogickí/odborní zamestnanci:</w:t>
            </w:r>
          </w:p>
        </w:tc>
      </w:tr>
      <w:tr w:rsidR="00DB0597" w:rsidRPr="00644FB1" w:rsidTr="00626D79">
        <w:tc>
          <w:tcPr>
            <w:tcW w:w="396" w:type="dxa"/>
            <w:vMerge w:val="restart"/>
          </w:tcPr>
          <w:p w:rsidR="00DB0597" w:rsidRPr="00644FB1" w:rsidRDefault="00DB0597" w:rsidP="00626D79">
            <w:pPr>
              <w:jc w:val="both"/>
              <w:rPr>
                <w:rFonts w:ascii="Times New Roman" w:hAnsi="Times New Roman" w:cs="Times New Roman"/>
                <w:b/>
              </w:rPr>
            </w:pPr>
          </w:p>
        </w:tc>
        <w:tc>
          <w:tcPr>
            <w:tcW w:w="4957"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riaditeľ</w:t>
            </w: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1.</w:t>
            </w:r>
          </w:p>
        </w:tc>
        <w:tc>
          <w:tcPr>
            <w:tcW w:w="3226" w:type="dxa"/>
          </w:tcPr>
          <w:p w:rsidR="00DB0597" w:rsidRPr="00644FB1" w:rsidRDefault="00E8474C" w:rsidP="00626D79">
            <w:pPr>
              <w:jc w:val="both"/>
              <w:rPr>
                <w:rFonts w:ascii="Times New Roman" w:hAnsi="Times New Roman" w:cs="Times New Roman"/>
                <w:b/>
              </w:rPr>
            </w:pPr>
            <w:r>
              <w:rPr>
                <w:rFonts w:ascii="Times New Roman" w:hAnsi="Times New Roman" w:cs="Times New Roman"/>
                <w:b/>
              </w:rPr>
              <w:t>Mgr. Nagyová</w:t>
            </w:r>
            <w:r w:rsidR="00DB0597" w:rsidRPr="00644FB1">
              <w:rPr>
                <w:rFonts w:ascii="Times New Roman" w:hAnsi="Times New Roman" w:cs="Times New Roman"/>
                <w:b/>
              </w:rPr>
              <w:t xml:space="preserve"> Monika</w:t>
            </w:r>
          </w:p>
        </w:tc>
      </w:tr>
      <w:tr w:rsidR="00DB0597" w:rsidRPr="00644FB1" w:rsidTr="00626D79">
        <w:trPr>
          <w:trHeight w:val="421"/>
        </w:trPr>
        <w:tc>
          <w:tcPr>
            <w:tcW w:w="396" w:type="dxa"/>
            <w:vMerge/>
          </w:tcPr>
          <w:p w:rsidR="00DB0597" w:rsidRPr="00644FB1" w:rsidRDefault="00DB0597" w:rsidP="00626D79">
            <w:pPr>
              <w:jc w:val="both"/>
              <w:rPr>
                <w:rFonts w:ascii="Times New Roman" w:hAnsi="Times New Roman" w:cs="Times New Roman"/>
                <w:b/>
              </w:rPr>
            </w:pPr>
          </w:p>
        </w:tc>
        <w:tc>
          <w:tcPr>
            <w:tcW w:w="4957"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 zástupca riaditeľa pre ZŠ</w:t>
            </w:r>
          </w:p>
          <w:p w:rsidR="00DB0597" w:rsidRPr="00644FB1" w:rsidRDefault="00DB0597" w:rsidP="00626D79">
            <w:pPr>
              <w:jc w:val="both"/>
              <w:rPr>
                <w:rFonts w:ascii="Times New Roman" w:hAnsi="Times New Roman" w:cs="Times New Roman"/>
                <w:b/>
              </w:rPr>
            </w:pPr>
          </w:p>
        </w:tc>
        <w:tc>
          <w:tcPr>
            <w:tcW w:w="709"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lastRenderedPageBreak/>
              <w:t>1.</w:t>
            </w:r>
          </w:p>
          <w:p w:rsidR="00DB0597" w:rsidRPr="00644FB1" w:rsidRDefault="00DB0597" w:rsidP="00626D79">
            <w:pPr>
              <w:jc w:val="both"/>
              <w:rPr>
                <w:rFonts w:ascii="Times New Roman" w:hAnsi="Times New Roman" w:cs="Times New Roman"/>
                <w:b/>
              </w:rPr>
            </w:pPr>
          </w:p>
        </w:tc>
        <w:tc>
          <w:tcPr>
            <w:tcW w:w="3226" w:type="dxa"/>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lastRenderedPageBreak/>
              <w:t xml:space="preserve">Mgr. Katarína Bitterová </w:t>
            </w:r>
          </w:p>
        </w:tc>
      </w:tr>
    </w:tbl>
    <w:p w:rsidR="00DB0597" w:rsidRPr="00644FB1" w:rsidRDefault="00DB0597" w:rsidP="00DB0597">
      <w:pPr>
        <w:tabs>
          <w:tab w:val="left" w:pos="10681"/>
        </w:tabs>
        <w:ind w:right="-1143"/>
        <w:jc w:val="center"/>
        <w:rPr>
          <w:rFonts w:ascii="Times New Roman" w:hAnsi="Times New Roman" w:cs="Times New Roman"/>
          <w:b/>
        </w:rPr>
      </w:pPr>
      <w:r w:rsidRPr="00644FB1">
        <w:rPr>
          <w:rFonts w:ascii="Times New Roman" w:hAnsi="Times New Roman" w:cs="Times New Roman"/>
          <w:b/>
        </w:rPr>
        <w:lastRenderedPageBreak/>
        <w:t>Metodické orgány</w:t>
      </w:r>
    </w:p>
    <w:p w:rsidR="00DB0597" w:rsidRPr="00644FB1" w:rsidRDefault="00DB0597" w:rsidP="00DB0597">
      <w:pPr>
        <w:tabs>
          <w:tab w:val="left" w:pos="10681"/>
        </w:tabs>
        <w:ind w:right="-1143"/>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994"/>
      </w:tblGrid>
      <w:tr w:rsidR="00DB0597" w:rsidRPr="00644FB1" w:rsidTr="00626D79">
        <w:tc>
          <w:tcPr>
            <w:tcW w:w="2628" w:type="dxa"/>
          </w:tcPr>
          <w:p w:rsidR="00DB0597" w:rsidRPr="00644FB1" w:rsidRDefault="00DB0597" w:rsidP="00626D79">
            <w:pPr>
              <w:tabs>
                <w:tab w:val="left" w:pos="10681"/>
              </w:tabs>
              <w:ind w:right="-1143"/>
              <w:rPr>
                <w:rFonts w:ascii="Times New Roman" w:hAnsi="Times New Roman" w:cs="Times New Roman"/>
                <w:b/>
              </w:rPr>
            </w:pPr>
            <w:r w:rsidRPr="00644FB1">
              <w:rPr>
                <w:rFonts w:ascii="Times New Roman" w:hAnsi="Times New Roman" w:cs="Times New Roman"/>
                <w:b/>
              </w:rPr>
              <w:t xml:space="preserve">           NÁZOV</w:t>
            </w:r>
          </w:p>
        </w:tc>
        <w:tc>
          <w:tcPr>
            <w:tcW w:w="2700" w:type="dxa"/>
          </w:tcPr>
          <w:p w:rsidR="00DB0597" w:rsidRPr="00644FB1" w:rsidRDefault="00DB0597" w:rsidP="00626D79">
            <w:pPr>
              <w:tabs>
                <w:tab w:val="left" w:pos="10681"/>
              </w:tabs>
              <w:ind w:right="-1143"/>
              <w:rPr>
                <w:rFonts w:ascii="Times New Roman" w:hAnsi="Times New Roman" w:cs="Times New Roman"/>
                <w:b/>
              </w:rPr>
            </w:pPr>
            <w:r w:rsidRPr="00644FB1">
              <w:rPr>
                <w:rFonts w:ascii="Times New Roman" w:hAnsi="Times New Roman" w:cs="Times New Roman"/>
                <w:b/>
              </w:rPr>
              <w:t xml:space="preserve">   VEDÚCI</w:t>
            </w:r>
          </w:p>
        </w:tc>
        <w:tc>
          <w:tcPr>
            <w:tcW w:w="3994" w:type="dxa"/>
          </w:tcPr>
          <w:p w:rsidR="00DB0597" w:rsidRPr="00644FB1" w:rsidRDefault="00DB0597" w:rsidP="00626D79">
            <w:pPr>
              <w:tabs>
                <w:tab w:val="left" w:pos="10681"/>
              </w:tabs>
              <w:ind w:right="-1143"/>
              <w:rPr>
                <w:rFonts w:ascii="Times New Roman" w:hAnsi="Times New Roman" w:cs="Times New Roman"/>
                <w:b/>
              </w:rPr>
            </w:pPr>
            <w:r w:rsidRPr="00644FB1">
              <w:rPr>
                <w:rFonts w:ascii="Times New Roman" w:hAnsi="Times New Roman" w:cs="Times New Roman"/>
                <w:b/>
              </w:rPr>
              <w:t xml:space="preserve">   ČLENOVIA</w:t>
            </w:r>
          </w:p>
        </w:tc>
      </w:tr>
      <w:tr w:rsidR="00DB0597" w:rsidRPr="00644FB1" w:rsidTr="00626D79">
        <w:trPr>
          <w:trHeight w:val="855"/>
        </w:trPr>
        <w:tc>
          <w:tcPr>
            <w:tcW w:w="2628" w:type="dxa"/>
          </w:tcPr>
          <w:p w:rsidR="00DB0597" w:rsidRPr="00644FB1" w:rsidRDefault="00DB0597" w:rsidP="00626D79">
            <w:pPr>
              <w:tabs>
                <w:tab w:val="left" w:pos="10681"/>
              </w:tabs>
              <w:ind w:right="-1143"/>
              <w:rPr>
                <w:rFonts w:ascii="Times New Roman" w:hAnsi="Times New Roman" w:cs="Times New Roman"/>
              </w:rPr>
            </w:pP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MZ  -  1. stupeň</w:t>
            </w:r>
          </w:p>
          <w:p w:rsidR="00DB0597" w:rsidRPr="00644FB1" w:rsidRDefault="00DB0597" w:rsidP="00626D79">
            <w:pPr>
              <w:tabs>
                <w:tab w:val="left" w:pos="10681"/>
              </w:tabs>
              <w:ind w:right="-1143"/>
              <w:rPr>
                <w:rFonts w:ascii="Times New Roman" w:hAnsi="Times New Roman" w:cs="Times New Roman"/>
              </w:rPr>
            </w:pPr>
          </w:p>
        </w:tc>
        <w:tc>
          <w:tcPr>
            <w:tcW w:w="2700" w:type="dxa"/>
          </w:tcPr>
          <w:p w:rsidR="00DB0597" w:rsidRPr="00644FB1" w:rsidRDefault="00DB0597" w:rsidP="00626D79">
            <w:pPr>
              <w:tabs>
                <w:tab w:val="left" w:pos="10681"/>
              </w:tabs>
              <w:ind w:right="-1143"/>
              <w:rPr>
                <w:rFonts w:ascii="Times New Roman" w:hAnsi="Times New Roman" w:cs="Times New Roman"/>
              </w:rPr>
            </w:pP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Mgr. Mária Ravaszová</w:t>
            </w:r>
          </w:p>
        </w:tc>
        <w:tc>
          <w:tcPr>
            <w:tcW w:w="3994" w:type="dxa"/>
          </w:tcPr>
          <w:p w:rsidR="00DB0597" w:rsidRPr="00644FB1" w:rsidRDefault="00DB0597" w:rsidP="00626D79">
            <w:pPr>
              <w:tabs>
                <w:tab w:val="left" w:pos="10681"/>
              </w:tabs>
              <w:ind w:right="-1143"/>
              <w:rPr>
                <w:rFonts w:ascii="Times New Roman" w:hAnsi="Times New Roman" w:cs="Times New Roman"/>
              </w:rPr>
            </w:pP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PaedDr. Zuzana Bíróová</w:t>
            </w:r>
          </w:p>
          <w:p w:rsidR="00DB0597" w:rsidRPr="00644FB1" w:rsidRDefault="001018BE" w:rsidP="00626D79">
            <w:pPr>
              <w:tabs>
                <w:tab w:val="left" w:pos="10681"/>
              </w:tabs>
              <w:ind w:right="-1143"/>
              <w:rPr>
                <w:rFonts w:ascii="Times New Roman" w:hAnsi="Times New Roman" w:cs="Times New Roman"/>
              </w:rPr>
            </w:pPr>
            <w:r>
              <w:rPr>
                <w:rFonts w:ascii="Times New Roman" w:hAnsi="Times New Roman" w:cs="Times New Roman"/>
              </w:rPr>
              <w:t>Mgr.</w:t>
            </w:r>
            <w:r w:rsidR="005E156B">
              <w:rPr>
                <w:rFonts w:ascii="Times New Roman" w:hAnsi="Times New Roman" w:cs="Times New Roman"/>
              </w:rPr>
              <w:t xml:space="preserve"> Mónika Drancsík</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Marta Soókyová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Katarína Bitterová </w:t>
            </w:r>
          </w:p>
          <w:p w:rsidR="00DB0597" w:rsidRPr="00644FB1" w:rsidRDefault="00E8474C" w:rsidP="00626D79">
            <w:pPr>
              <w:tabs>
                <w:tab w:val="left" w:pos="10681"/>
              </w:tabs>
              <w:ind w:right="-1143"/>
              <w:rPr>
                <w:rFonts w:ascii="Times New Roman" w:hAnsi="Times New Roman" w:cs="Times New Roman"/>
              </w:rPr>
            </w:pPr>
            <w:r>
              <w:rPr>
                <w:rFonts w:ascii="Times New Roman" w:hAnsi="Times New Roman" w:cs="Times New Roman"/>
              </w:rPr>
              <w:t>Mgr. Monika Nagyová</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Roman Venchich </w:t>
            </w:r>
          </w:p>
          <w:p w:rsidR="00DB0597" w:rsidRDefault="00E8474C" w:rsidP="00626D79">
            <w:pPr>
              <w:tabs>
                <w:tab w:val="left" w:pos="10681"/>
              </w:tabs>
              <w:ind w:right="-1143"/>
              <w:rPr>
                <w:rFonts w:ascii="Times New Roman" w:hAnsi="Times New Roman" w:cs="Times New Roman"/>
              </w:rPr>
            </w:pPr>
            <w:r>
              <w:rPr>
                <w:rFonts w:ascii="Times New Roman" w:hAnsi="Times New Roman" w:cs="Times New Roman"/>
              </w:rPr>
              <w:t>Mgr. Adriana Bugárová</w:t>
            </w:r>
          </w:p>
          <w:p w:rsidR="00C77D01" w:rsidRPr="00644FB1" w:rsidRDefault="00C77D01" w:rsidP="00626D79">
            <w:pPr>
              <w:tabs>
                <w:tab w:val="left" w:pos="10681"/>
              </w:tabs>
              <w:ind w:right="-1143"/>
              <w:rPr>
                <w:rFonts w:ascii="Times New Roman" w:hAnsi="Times New Roman" w:cs="Times New Roman"/>
              </w:rPr>
            </w:pPr>
            <w:r>
              <w:rPr>
                <w:rFonts w:ascii="Times New Roman" w:hAnsi="Times New Roman" w:cs="Times New Roman"/>
              </w:rPr>
              <w:t>Mgr. Mikuláš Végh</w:t>
            </w:r>
          </w:p>
        </w:tc>
      </w:tr>
      <w:tr w:rsidR="00DB0597" w:rsidRPr="00644FB1" w:rsidTr="00626D79">
        <w:tc>
          <w:tcPr>
            <w:tcW w:w="2628" w:type="dxa"/>
          </w:tcPr>
          <w:p w:rsidR="00DB0597" w:rsidRPr="00644FB1" w:rsidRDefault="00DB0597" w:rsidP="00626D79">
            <w:pPr>
              <w:tabs>
                <w:tab w:val="left" w:pos="10681"/>
              </w:tabs>
              <w:ind w:right="-1143"/>
              <w:rPr>
                <w:rFonts w:ascii="Times New Roman" w:hAnsi="Times New Roman" w:cs="Times New Roman"/>
              </w:rPr>
            </w:pP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PK  -   jazykov</w:t>
            </w:r>
          </w:p>
        </w:tc>
        <w:tc>
          <w:tcPr>
            <w:tcW w:w="2700" w:type="dxa"/>
          </w:tcPr>
          <w:p w:rsidR="00DB0597" w:rsidRPr="00644FB1" w:rsidRDefault="00DB0597" w:rsidP="00626D79">
            <w:pPr>
              <w:tabs>
                <w:tab w:val="left" w:pos="10681"/>
              </w:tabs>
              <w:ind w:right="-1143"/>
              <w:rPr>
                <w:rFonts w:ascii="Times New Roman" w:hAnsi="Times New Roman" w:cs="Times New Roman"/>
              </w:rPr>
            </w:pP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Gertrúda Ferenczová </w:t>
            </w:r>
          </w:p>
        </w:tc>
        <w:tc>
          <w:tcPr>
            <w:tcW w:w="3994" w:type="dxa"/>
          </w:tcPr>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Erika Csóková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PaedDr. Lívia Tímárová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Roman Venchich </w:t>
            </w:r>
          </w:p>
        </w:tc>
      </w:tr>
      <w:tr w:rsidR="00DB0597" w:rsidRPr="00644FB1" w:rsidTr="00F5500A">
        <w:trPr>
          <w:trHeight w:val="3010"/>
        </w:trPr>
        <w:tc>
          <w:tcPr>
            <w:tcW w:w="2628" w:type="dxa"/>
          </w:tcPr>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PK  -   humanitných</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           predmetov</w:t>
            </w:r>
          </w:p>
        </w:tc>
        <w:tc>
          <w:tcPr>
            <w:tcW w:w="2700" w:type="dxa"/>
          </w:tcPr>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PaedDr. Lívia Tímárová </w:t>
            </w:r>
          </w:p>
        </w:tc>
        <w:tc>
          <w:tcPr>
            <w:tcW w:w="3994" w:type="dxa"/>
          </w:tcPr>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Marta Soókyová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Kristián Lesko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Gertrúda Ferenczová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Ladislav Berta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Erika Csóková </w:t>
            </w:r>
          </w:p>
          <w:p w:rsidR="00DB0597" w:rsidRDefault="00DB0597" w:rsidP="00F5500A">
            <w:pPr>
              <w:tabs>
                <w:tab w:val="left" w:pos="10681"/>
              </w:tabs>
              <w:ind w:right="-1143"/>
              <w:rPr>
                <w:rFonts w:ascii="Times New Roman" w:hAnsi="Times New Roman" w:cs="Times New Roman"/>
              </w:rPr>
            </w:pPr>
            <w:r w:rsidRPr="00644FB1">
              <w:rPr>
                <w:rFonts w:ascii="Times New Roman" w:hAnsi="Times New Roman" w:cs="Times New Roman"/>
              </w:rPr>
              <w:t>Mgr. Mária Ravaszová</w:t>
            </w:r>
          </w:p>
          <w:p w:rsidR="00F5500A" w:rsidRDefault="00F5500A" w:rsidP="00F5500A">
            <w:pPr>
              <w:tabs>
                <w:tab w:val="left" w:pos="10681"/>
              </w:tabs>
              <w:ind w:right="-1143"/>
              <w:rPr>
                <w:rFonts w:ascii="Times New Roman" w:hAnsi="Times New Roman" w:cs="Times New Roman"/>
              </w:rPr>
            </w:pPr>
            <w:r>
              <w:rPr>
                <w:rFonts w:ascii="Times New Roman" w:hAnsi="Times New Roman" w:cs="Times New Roman"/>
              </w:rPr>
              <w:t>Mgr. Gábor Nagyvendégi</w:t>
            </w:r>
          </w:p>
          <w:p w:rsidR="00E8474C" w:rsidRDefault="00E8474C" w:rsidP="00F5500A">
            <w:pPr>
              <w:tabs>
                <w:tab w:val="left" w:pos="10681"/>
              </w:tabs>
              <w:ind w:right="-1143"/>
              <w:rPr>
                <w:rFonts w:ascii="Times New Roman" w:hAnsi="Times New Roman" w:cs="Times New Roman"/>
              </w:rPr>
            </w:pPr>
            <w:r>
              <w:rPr>
                <w:rFonts w:ascii="Times New Roman" w:hAnsi="Times New Roman" w:cs="Times New Roman"/>
              </w:rPr>
              <w:t>Mgr. Viktória Ráczová</w:t>
            </w:r>
          </w:p>
          <w:p w:rsidR="00C77D01" w:rsidRPr="00644FB1" w:rsidRDefault="00C77D01" w:rsidP="00F5500A">
            <w:pPr>
              <w:tabs>
                <w:tab w:val="left" w:pos="10681"/>
              </w:tabs>
              <w:ind w:right="-1143"/>
              <w:rPr>
                <w:rFonts w:ascii="Times New Roman" w:hAnsi="Times New Roman" w:cs="Times New Roman"/>
              </w:rPr>
            </w:pPr>
            <w:r>
              <w:rPr>
                <w:rFonts w:ascii="Times New Roman" w:hAnsi="Times New Roman" w:cs="Times New Roman"/>
              </w:rPr>
              <w:t>Mgr. Mikuláš Végh</w:t>
            </w:r>
          </w:p>
        </w:tc>
      </w:tr>
      <w:tr w:rsidR="00DB0597" w:rsidRPr="00644FB1" w:rsidTr="00626D79">
        <w:tc>
          <w:tcPr>
            <w:tcW w:w="2628" w:type="dxa"/>
          </w:tcPr>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PK  -   prírodovedných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            predmetov</w:t>
            </w:r>
          </w:p>
        </w:tc>
        <w:tc>
          <w:tcPr>
            <w:tcW w:w="2700" w:type="dxa"/>
          </w:tcPr>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Ladislav Berta </w:t>
            </w:r>
          </w:p>
        </w:tc>
        <w:tc>
          <w:tcPr>
            <w:tcW w:w="3994" w:type="dxa"/>
          </w:tcPr>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Gábor Nagyvendégi </w:t>
            </w:r>
          </w:p>
          <w:p w:rsidR="00DB0597" w:rsidRPr="00644FB1" w:rsidRDefault="00DB0597" w:rsidP="00626D79">
            <w:pPr>
              <w:tabs>
                <w:tab w:val="left" w:pos="10681"/>
              </w:tabs>
              <w:ind w:right="-1143"/>
              <w:rPr>
                <w:rFonts w:ascii="Times New Roman" w:hAnsi="Times New Roman" w:cs="Times New Roman"/>
              </w:rPr>
            </w:pPr>
            <w:r w:rsidRPr="00644FB1">
              <w:rPr>
                <w:rFonts w:ascii="Times New Roman" w:hAnsi="Times New Roman" w:cs="Times New Roman"/>
              </w:rPr>
              <w:t xml:space="preserve">Mgr. Katarína Bitterová </w:t>
            </w:r>
          </w:p>
        </w:tc>
      </w:tr>
    </w:tbl>
    <w:p w:rsidR="00DB0597" w:rsidRPr="00644FB1" w:rsidRDefault="00DB0597" w:rsidP="00DB0597">
      <w:pPr>
        <w:jc w:val="both"/>
        <w:rPr>
          <w:rFonts w:ascii="Times New Roman" w:hAnsi="Times New Roman" w:cs="Times New Roman"/>
          <w:b/>
          <w:bCs/>
          <w:i/>
          <w:iCs/>
          <w:color w:val="000000"/>
        </w:rPr>
      </w:pPr>
    </w:p>
    <w:p w:rsidR="00DB0597" w:rsidRPr="00644FB1" w:rsidRDefault="00DB0597" w:rsidP="00DB0597">
      <w:pPr>
        <w:jc w:val="center"/>
        <w:rPr>
          <w:rFonts w:ascii="Times New Roman" w:hAnsi="Times New Roman" w:cs="Times New Roman"/>
          <w:b/>
          <w:bCs/>
        </w:rPr>
      </w:pPr>
      <w:r w:rsidRPr="00644FB1">
        <w:rPr>
          <w:rFonts w:ascii="Times New Roman" w:hAnsi="Times New Roman" w:cs="Times New Roman"/>
          <w:b/>
          <w:bCs/>
        </w:rPr>
        <w:t>Správca kabinetov na ZŠ</w:t>
      </w:r>
    </w:p>
    <w:p w:rsidR="00DB0597" w:rsidRPr="00644FB1" w:rsidRDefault="00DB0597" w:rsidP="00DB0597">
      <w:pPr>
        <w:jc w:val="both"/>
        <w:rPr>
          <w:rFonts w:ascii="Times New Roman" w:hAnsi="Times New Roman" w:cs="Times New Roman"/>
          <w:b/>
          <w:bCs/>
        </w:rPr>
      </w:pPr>
      <w:r w:rsidRPr="00644FB1">
        <w:rPr>
          <w:rFonts w:ascii="Times New Roman" w:hAnsi="Times New Roman" w:cs="Times New Roman"/>
          <w:b/>
          <w:bCs/>
        </w:rPr>
        <w:tab/>
        <w:t xml:space="preserve">       </w:t>
      </w:r>
      <w:r w:rsidRPr="00644FB1">
        <w:rPr>
          <w:rFonts w:ascii="Times New Roman" w:hAnsi="Times New Roman" w:cs="Times New Roman"/>
          <w:b/>
          <w:bCs/>
        </w:rPr>
        <w:tab/>
      </w:r>
      <w:r w:rsidRPr="00644FB1">
        <w:rPr>
          <w:rFonts w:ascii="Times New Roman" w:hAnsi="Times New Roman" w:cs="Times New Roman"/>
          <w:b/>
          <w:bCs/>
        </w:rPr>
        <w:tab/>
      </w:r>
      <w:r w:rsidRPr="00644FB1">
        <w:rPr>
          <w:rFonts w:ascii="Times New Roman" w:hAnsi="Times New Roman" w:cs="Times New Roman"/>
          <w:b/>
          <w:bCs/>
        </w:rPr>
        <w:tab/>
      </w:r>
      <w:r w:rsidRPr="00644FB1">
        <w:rPr>
          <w:rFonts w:ascii="Times New Roman" w:hAnsi="Times New Roman" w:cs="Times New Roman"/>
          <w:b/>
          <w:bCs/>
        </w:rPr>
        <w:tab/>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 xml:space="preserve">CH, Prírod., - Ladislav Berta </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lastRenderedPageBreak/>
        <w:t>Mat., Fyz. – Ladislav Berta</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JHV- Gertrúda Ferenczová</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 xml:space="preserve">Telesná vých.- Kristián Lesko </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MZ-  Mária Ravaszová</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 xml:space="preserve">Zem.– Dej.  Lívia Tímárová </w:t>
      </w:r>
    </w:p>
    <w:p w:rsidR="00DB0597" w:rsidRPr="00644FB1" w:rsidRDefault="00E8474C" w:rsidP="00DB0597">
      <w:pPr>
        <w:jc w:val="both"/>
        <w:rPr>
          <w:rFonts w:ascii="Times New Roman" w:hAnsi="Times New Roman" w:cs="Times New Roman"/>
          <w:bCs/>
        </w:rPr>
      </w:pPr>
      <w:r>
        <w:rPr>
          <w:rFonts w:ascii="Times New Roman" w:hAnsi="Times New Roman" w:cs="Times New Roman"/>
          <w:bCs/>
        </w:rPr>
        <w:t>ŠKD – Krisztína Piruš Kertész</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 xml:space="preserve">Výt.v. – Prac.v.- Marta Soókyová </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 xml:space="preserve">Sklad učebníc - Erika Csóková </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Školská  knižnica – Mária Ravaszová</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 xml:space="preserve">Správca IKT - Katarína Bitterová </w:t>
      </w:r>
    </w:p>
    <w:p w:rsidR="00DB0597" w:rsidRPr="00644FB1" w:rsidRDefault="00DB0597" w:rsidP="00DB0597">
      <w:pPr>
        <w:jc w:val="center"/>
        <w:rPr>
          <w:rFonts w:ascii="Times New Roman" w:hAnsi="Times New Roman" w:cs="Times New Roman"/>
          <w:b/>
          <w:bCs/>
        </w:rPr>
      </w:pPr>
    </w:p>
    <w:p w:rsidR="00DB0597" w:rsidRPr="00644FB1" w:rsidRDefault="00DB0597" w:rsidP="00DB0597">
      <w:pPr>
        <w:jc w:val="center"/>
        <w:rPr>
          <w:rFonts w:ascii="Times New Roman" w:hAnsi="Times New Roman" w:cs="Times New Roman"/>
          <w:b/>
          <w:bCs/>
        </w:rPr>
      </w:pPr>
      <w:r w:rsidRPr="00644FB1">
        <w:rPr>
          <w:rFonts w:ascii="Times New Roman" w:hAnsi="Times New Roman" w:cs="Times New Roman"/>
          <w:b/>
          <w:bCs/>
        </w:rPr>
        <w:t>Prehľad úväzkov pedagogických a nepedagogických  zamestnancov</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318"/>
        <w:gridCol w:w="1216"/>
        <w:gridCol w:w="1126"/>
        <w:gridCol w:w="1627"/>
        <w:gridCol w:w="906"/>
        <w:gridCol w:w="1362"/>
      </w:tblGrid>
      <w:tr w:rsidR="00DB0597" w:rsidRPr="00644FB1" w:rsidTr="00490032">
        <w:trPr>
          <w:trHeight w:val="652"/>
        </w:trPr>
        <w:tc>
          <w:tcPr>
            <w:tcW w:w="1801" w:type="dxa"/>
            <w:shd w:val="clear" w:color="auto" w:fill="auto"/>
          </w:tcPr>
          <w:p w:rsidR="00DB0597" w:rsidRPr="00490032" w:rsidRDefault="00DB0597" w:rsidP="00626D79">
            <w:pPr>
              <w:jc w:val="center"/>
              <w:rPr>
                <w:rFonts w:ascii="Times New Roman" w:hAnsi="Times New Roman" w:cs="Times New Roman"/>
                <w:b/>
                <w:sz w:val="20"/>
                <w:szCs w:val="20"/>
              </w:rPr>
            </w:pPr>
            <w:r w:rsidRPr="00490032">
              <w:rPr>
                <w:rFonts w:ascii="Times New Roman" w:hAnsi="Times New Roman" w:cs="Times New Roman"/>
                <w:b/>
                <w:sz w:val="20"/>
                <w:szCs w:val="20"/>
              </w:rPr>
              <w:t>MENO</w:t>
            </w:r>
          </w:p>
        </w:tc>
        <w:tc>
          <w:tcPr>
            <w:tcW w:w="1318" w:type="dxa"/>
            <w:shd w:val="clear" w:color="auto" w:fill="auto"/>
          </w:tcPr>
          <w:p w:rsidR="00DB0597" w:rsidRPr="00490032" w:rsidRDefault="00DB0597" w:rsidP="00626D79">
            <w:pPr>
              <w:jc w:val="center"/>
              <w:rPr>
                <w:rFonts w:ascii="Times New Roman" w:hAnsi="Times New Roman" w:cs="Times New Roman"/>
                <w:b/>
                <w:sz w:val="20"/>
                <w:szCs w:val="20"/>
              </w:rPr>
            </w:pPr>
            <w:r w:rsidRPr="00490032">
              <w:rPr>
                <w:rFonts w:ascii="Times New Roman" w:hAnsi="Times New Roman" w:cs="Times New Roman"/>
                <w:b/>
                <w:sz w:val="20"/>
                <w:szCs w:val="20"/>
              </w:rPr>
              <w:t>KATEGÓRIA</w:t>
            </w:r>
          </w:p>
        </w:tc>
        <w:tc>
          <w:tcPr>
            <w:tcW w:w="1216" w:type="dxa"/>
            <w:shd w:val="clear" w:color="auto" w:fill="auto"/>
          </w:tcPr>
          <w:p w:rsidR="00DB0597" w:rsidRPr="00490032" w:rsidRDefault="00DB0597" w:rsidP="00626D79">
            <w:pPr>
              <w:jc w:val="center"/>
              <w:rPr>
                <w:rFonts w:ascii="Times New Roman" w:hAnsi="Times New Roman" w:cs="Times New Roman"/>
                <w:b/>
                <w:sz w:val="20"/>
                <w:szCs w:val="20"/>
              </w:rPr>
            </w:pPr>
            <w:r w:rsidRPr="00490032">
              <w:rPr>
                <w:rFonts w:ascii="Times New Roman" w:hAnsi="Times New Roman" w:cs="Times New Roman"/>
                <w:b/>
                <w:sz w:val="20"/>
                <w:szCs w:val="20"/>
              </w:rPr>
              <w:t>PODKATEGÓRIA</w:t>
            </w:r>
          </w:p>
        </w:tc>
        <w:tc>
          <w:tcPr>
            <w:tcW w:w="1126" w:type="dxa"/>
            <w:shd w:val="clear" w:color="auto" w:fill="auto"/>
          </w:tcPr>
          <w:p w:rsidR="00DB0597" w:rsidRPr="00490032" w:rsidRDefault="00DB0597" w:rsidP="00626D79">
            <w:pPr>
              <w:jc w:val="center"/>
              <w:rPr>
                <w:rFonts w:ascii="Times New Roman" w:hAnsi="Times New Roman" w:cs="Times New Roman"/>
                <w:b/>
                <w:sz w:val="20"/>
                <w:szCs w:val="20"/>
              </w:rPr>
            </w:pPr>
            <w:r w:rsidRPr="00490032">
              <w:rPr>
                <w:rFonts w:ascii="Times New Roman" w:hAnsi="Times New Roman" w:cs="Times New Roman"/>
                <w:b/>
                <w:sz w:val="20"/>
                <w:szCs w:val="20"/>
              </w:rPr>
              <w:t>KAR.STUPEŇ</w:t>
            </w:r>
          </w:p>
        </w:tc>
        <w:tc>
          <w:tcPr>
            <w:tcW w:w="1627" w:type="dxa"/>
            <w:shd w:val="clear" w:color="auto" w:fill="auto"/>
          </w:tcPr>
          <w:p w:rsidR="00DB0597" w:rsidRPr="00490032" w:rsidRDefault="00DB0597" w:rsidP="00626D79">
            <w:pPr>
              <w:jc w:val="center"/>
              <w:rPr>
                <w:rFonts w:ascii="Times New Roman" w:hAnsi="Times New Roman" w:cs="Times New Roman"/>
                <w:b/>
                <w:sz w:val="20"/>
                <w:szCs w:val="20"/>
              </w:rPr>
            </w:pPr>
            <w:r w:rsidRPr="00490032">
              <w:rPr>
                <w:rFonts w:ascii="Times New Roman" w:hAnsi="Times New Roman" w:cs="Times New Roman"/>
                <w:b/>
                <w:sz w:val="20"/>
                <w:szCs w:val="20"/>
              </w:rPr>
              <w:t>KAR.POZÍCIA</w:t>
            </w:r>
          </w:p>
        </w:tc>
        <w:tc>
          <w:tcPr>
            <w:tcW w:w="906" w:type="dxa"/>
            <w:shd w:val="clear" w:color="auto" w:fill="auto"/>
          </w:tcPr>
          <w:p w:rsidR="00DB0597" w:rsidRPr="00490032" w:rsidRDefault="00DB0597" w:rsidP="00626D79">
            <w:pPr>
              <w:jc w:val="center"/>
              <w:rPr>
                <w:rFonts w:ascii="Times New Roman" w:hAnsi="Times New Roman" w:cs="Times New Roman"/>
                <w:b/>
                <w:sz w:val="20"/>
                <w:szCs w:val="20"/>
              </w:rPr>
            </w:pPr>
            <w:r w:rsidRPr="00490032">
              <w:rPr>
                <w:rFonts w:ascii="Times New Roman" w:hAnsi="Times New Roman" w:cs="Times New Roman"/>
                <w:b/>
                <w:sz w:val="20"/>
                <w:szCs w:val="20"/>
              </w:rPr>
              <w:t>PLAT.TRIEDA</w:t>
            </w:r>
          </w:p>
        </w:tc>
        <w:tc>
          <w:tcPr>
            <w:tcW w:w="1362" w:type="dxa"/>
            <w:shd w:val="clear" w:color="auto" w:fill="auto"/>
          </w:tcPr>
          <w:p w:rsidR="00DB0597" w:rsidRPr="00490032" w:rsidRDefault="00DB0597" w:rsidP="00626D79">
            <w:pPr>
              <w:jc w:val="center"/>
              <w:rPr>
                <w:rFonts w:ascii="Times New Roman" w:hAnsi="Times New Roman" w:cs="Times New Roman"/>
                <w:b/>
                <w:sz w:val="20"/>
                <w:szCs w:val="20"/>
              </w:rPr>
            </w:pPr>
            <w:r w:rsidRPr="00490032">
              <w:rPr>
                <w:rFonts w:ascii="Times New Roman" w:hAnsi="Times New Roman" w:cs="Times New Roman"/>
                <w:b/>
                <w:sz w:val="20"/>
                <w:szCs w:val="20"/>
              </w:rPr>
              <w:t>ZAPOČ.PRAX</w:t>
            </w:r>
          </w:p>
        </w:tc>
      </w:tr>
      <w:tr w:rsidR="00DB0597" w:rsidRPr="00644FB1" w:rsidTr="00490032">
        <w:trPr>
          <w:trHeight w:val="125"/>
        </w:trPr>
        <w:tc>
          <w:tcPr>
            <w:tcW w:w="1801" w:type="dxa"/>
            <w:shd w:val="clear" w:color="auto" w:fill="auto"/>
          </w:tcPr>
          <w:p w:rsidR="00DB0597" w:rsidRPr="00490032" w:rsidRDefault="00E8474C" w:rsidP="00626D79">
            <w:pPr>
              <w:pStyle w:val="Odsekzoznamu"/>
              <w:ind w:left="0"/>
              <w:jc w:val="both"/>
              <w:rPr>
                <w:rFonts w:ascii="Times New Roman" w:hAnsi="Times New Roman" w:cs="Times New Roman"/>
                <w:b/>
                <w:color w:val="FFC000"/>
                <w:sz w:val="20"/>
                <w:szCs w:val="20"/>
              </w:rPr>
            </w:pPr>
            <w:r w:rsidRPr="00490032">
              <w:rPr>
                <w:rFonts w:ascii="Times New Roman" w:hAnsi="Times New Roman" w:cs="Times New Roman"/>
                <w:b/>
                <w:color w:val="FFC000"/>
                <w:sz w:val="20"/>
                <w:szCs w:val="20"/>
              </w:rPr>
              <w:t>1.Mgr.Monika Nagyová</w:t>
            </w:r>
          </w:p>
        </w:tc>
        <w:tc>
          <w:tcPr>
            <w:tcW w:w="1318"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Učiteľ na plný úväzok 7/7</w:t>
            </w:r>
          </w:p>
        </w:tc>
        <w:tc>
          <w:tcPr>
            <w:tcW w:w="1216"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Učiteľ prvého stupňa</w:t>
            </w:r>
          </w:p>
        </w:tc>
        <w:tc>
          <w:tcPr>
            <w:tcW w:w="1126"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PZ s 1.atestáciou</w:t>
            </w:r>
          </w:p>
        </w:tc>
        <w:tc>
          <w:tcPr>
            <w:tcW w:w="1627"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Vedúci PZ</w:t>
            </w:r>
          </w:p>
        </w:tc>
        <w:tc>
          <w:tcPr>
            <w:tcW w:w="906"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8</w:t>
            </w:r>
          </w:p>
        </w:tc>
        <w:tc>
          <w:tcPr>
            <w:tcW w:w="1362" w:type="dxa"/>
            <w:shd w:val="clear" w:color="auto" w:fill="auto"/>
          </w:tcPr>
          <w:p w:rsidR="00DB0597" w:rsidRPr="00490032" w:rsidRDefault="00490032"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22</w:t>
            </w:r>
            <w:r w:rsidR="00DB0597" w:rsidRPr="00490032">
              <w:rPr>
                <w:rFonts w:ascii="Times New Roman" w:hAnsi="Times New Roman" w:cs="Times New Roman"/>
                <w:color w:val="FFC000"/>
                <w:sz w:val="20"/>
                <w:szCs w:val="20"/>
              </w:rPr>
              <w:t>rokov</w:t>
            </w:r>
          </w:p>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121dní</w:t>
            </w:r>
          </w:p>
        </w:tc>
      </w:tr>
      <w:tr w:rsidR="00DB0597" w:rsidRPr="00644FB1" w:rsidTr="00490032">
        <w:trPr>
          <w:trHeight w:val="125"/>
        </w:trPr>
        <w:tc>
          <w:tcPr>
            <w:tcW w:w="1801" w:type="dxa"/>
            <w:shd w:val="clear" w:color="auto" w:fill="auto"/>
          </w:tcPr>
          <w:p w:rsidR="00DB0597" w:rsidRPr="00490032" w:rsidRDefault="00DB0597" w:rsidP="00626D79">
            <w:pPr>
              <w:pStyle w:val="Odsekzoznamu"/>
              <w:ind w:left="0"/>
              <w:jc w:val="both"/>
              <w:rPr>
                <w:rFonts w:ascii="Times New Roman" w:hAnsi="Times New Roman" w:cs="Times New Roman"/>
                <w:b/>
                <w:color w:val="FFC000"/>
                <w:sz w:val="20"/>
                <w:szCs w:val="20"/>
              </w:rPr>
            </w:pPr>
            <w:r w:rsidRPr="00490032">
              <w:rPr>
                <w:rFonts w:ascii="Times New Roman" w:hAnsi="Times New Roman" w:cs="Times New Roman"/>
                <w:b/>
                <w:color w:val="FFC000"/>
                <w:sz w:val="20"/>
                <w:szCs w:val="20"/>
              </w:rPr>
              <w:t>2.Mgr. Katarína Bitterová</w:t>
            </w:r>
          </w:p>
        </w:tc>
        <w:tc>
          <w:tcPr>
            <w:tcW w:w="1318"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Učiteľ na PÚ</w:t>
            </w:r>
          </w:p>
          <w:p w:rsidR="00DB0597" w:rsidRPr="00490032" w:rsidRDefault="00E8474C"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13/12</w:t>
            </w:r>
          </w:p>
        </w:tc>
        <w:tc>
          <w:tcPr>
            <w:tcW w:w="1216"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Učiteľ prvého stupňa</w:t>
            </w:r>
          </w:p>
        </w:tc>
        <w:tc>
          <w:tcPr>
            <w:tcW w:w="1126"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PZ s 1.atestáciou</w:t>
            </w:r>
          </w:p>
        </w:tc>
        <w:tc>
          <w:tcPr>
            <w:tcW w:w="1627"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Vedúci PZ</w:t>
            </w:r>
          </w:p>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Koord.inf.</w:t>
            </w:r>
          </w:p>
        </w:tc>
        <w:tc>
          <w:tcPr>
            <w:tcW w:w="906"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8</w:t>
            </w:r>
          </w:p>
        </w:tc>
        <w:tc>
          <w:tcPr>
            <w:tcW w:w="1362" w:type="dxa"/>
            <w:shd w:val="clear" w:color="auto" w:fill="auto"/>
          </w:tcPr>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16 rokov</w:t>
            </w:r>
          </w:p>
          <w:p w:rsidR="00DB0597" w:rsidRPr="00490032" w:rsidRDefault="00DB0597"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75dní</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7030A0"/>
                <w:sz w:val="20"/>
                <w:szCs w:val="20"/>
              </w:rPr>
            </w:pPr>
            <w:r w:rsidRPr="00490032">
              <w:rPr>
                <w:rFonts w:ascii="Times New Roman" w:hAnsi="Times New Roman" w:cs="Times New Roman"/>
                <w:b/>
                <w:color w:val="7030A0"/>
                <w:sz w:val="20"/>
                <w:szCs w:val="20"/>
              </w:rPr>
              <w:t>3.PaedDr.Zuzana Bíróová</w:t>
            </w:r>
          </w:p>
        </w:tc>
        <w:tc>
          <w:tcPr>
            <w:tcW w:w="1318" w:type="dxa"/>
            <w:shd w:val="clear" w:color="auto" w:fill="auto"/>
          </w:tcPr>
          <w:p w:rsidR="00DB0597" w:rsidRPr="00490032" w:rsidRDefault="00E8474C"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Učiteľ na PÚ 22/22</w:t>
            </w:r>
          </w:p>
        </w:tc>
        <w:tc>
          <w:tcPr>
            <w:tcW w:w="121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Učiteľ prvého stupňa</w:t>
            </w:r>
          </w:p>
        </w:tc>
        <w:tc>
          <w:tcPr>
            <w:tcW w:w="112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PZ s 2. atestáciou</w:t>
            </w:r>
          </w:p>
        </w:tc>
        <w:tc>
          <w:tcPr>
            <w:tcW w:w="1627"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Triedny učiteľ</w:t>
            </w:r>
          </w:p>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 xml:space="preserve">Koord. čitat. gramot </w:t>
            </w:r>
          </w:p>
        </w:tc>
        <w:tc>
          <w:tcPr>
            <w:tcW w:w="90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9</w:t>
            </w:r>
          </w:p>
        </w:tc>
        <w:tc>
          <w:tcPr>
            <w:tcW w:w="1362"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Kred.prípl. 12%</w:t>
            </w:r>
          </w:p>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13 rokov</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7030A0"/>
                <w:sz w:val="20"/>
                <w:szCs w:val="20"/>
              </w:rPr>
            </w:pPr>
            <w:r w:rsidRPr="00490032">
              <w:rPr>
                <w:rFonts w:ascii="Times New Roman" w:hAnsi="Times New Roman" w:cs="Times New Roman"/>
                <w:b/>
                <w:color w:val="7030A0"/>
                <w:sz w:val="20"/>
                <w:szCs w:val="20"/>
              </w:rPr>
              <w:t>4.</w:t>
            </w:r>
            <w:r w:rsidR="00F5500A" w:rsidRPr="00490032">
              <w:rPr>
                <w:rFonts w:ascii="Times New Roman" w:hAnsi="Times New Roman" w:cs="Times New Roman"/>
                <w:b/>
                <w:color w:val="7030A0"/>
                <w:sz w:val="20"/>
                <w:szCs w:val="20"/>
              </w:rPr>
              <w:t xml:space="preserve"> </w:t>
            </w:r>
            <w:r w:rsidRPr="00490032">
              <w:rPr>
                <w:rFonts w:ascii="Times New Roman" w:hAnsi="Times New Roman" w:cs="Times New Roman"/>
                <w:b/>
                <w:color w:val="7030A0"/>
                <w:sz w:val="20"/>
                <w:szCs w:val="20"/>
              </w:rPr>
              <w:t>Mgr.Mária Ravaszová</w:t>
            </w:r>
          </w:p>
        </w:tc>
        <w:tc>
          <w:tcPr>
            <w:tcW w:w="1318" w:type="dxa"/>
            <w:shd w:val="clear" w:color="auto" w:fill="auto"/>
          </w:tcPr>
          <w:p w:rsidR="00DB0597" w:rsidRPr="00490032" w:rsidRDefault="00DB0597" w:rsidP="00F5500A">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Učiteľ na PÚ</w:t>
            </w:r>
            <w:r w:rsidR="00F5500A" w:rsidRPr="00490032">
              <w:rPr>
                <w:rFonts w:ascii="Times New Roman" w:hAnsi="Times New Roman" w:cs="Times New Roman"/>
                <w:color w:val="7030A0"/>
                <w:sz w:val="20"/>
                <w:szCs w:val="20"/>
              </w:rPr>
              <w:t xml:space="preserve"> 24/23</w:t>
            </w:r>
          </w:p>
        </w:tc>
        <w:tc>
          <w:tcPr>
            <w:tcW w:w="121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Učiteľ prvého stupňa</w:t>
            </w:r>
          </w:p>
        </w:tc>
        <w:tc>
          <w:tcPr>
            <w:tcW w:w="112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PZ s 1.atestáciou</w:t>
            </w:r>
          </w:p>
        </w:tc>
        <w:tc>
          <w:tcPr>
            <w:tcW w:w="1627"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Triedny učiteľ</w:t>
            </w:r>
          </w:p>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Vedúci MZ</w:t>
            </w:r>
          </w:p>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Koord.prevencie</w:t>
            </w:r>
          </w:p>
        </w:tc>
        <w:tc>
          <w:tcPr>
            <w:tcW w:w="906" w:type="dxa"/>
            <w:shd w:val="clear" w:color="auto" w:fill="auto"/>
          </w:tcPr>
          <w:p w:rsidR="00DB0597" w:rsidRPr="00490032" w:rsidRDefault="00490032"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8</w:t>
            </w:r>
          </w:p>
        </w:tc>
        <w:tc>
          <w:tcPr>
            <w:tcW w:w="1362" w:type="dxa"/>
            <w:shd w:val="clear" w:color="auto" w:fill="auto"/>
          </w:tcPr>
          <w:p w:rsidR="00DB0597" w:rsidRPr="00490032" w:rsidRDefault="00DB0597" w:rsidP="00DB0597">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13 rokov</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7030A0"/>
                <w:sz w:val="20"/>
                <w:szCs w:val="20"/>
              </w:rPr>
            </w:pPr>
            <w:r w:rsidRPr="00490032">
              <w:rPr>
                <w:rFonts w:ascii="Times New Roman" w:hAnsi="Times New Roman" w:cs="Times New Roman"/>
                <w:b/>
                <w:color w:val="7030A0"/>
                <w:sz w:val="20"/>
                <w:szCs w:val="20"/>
              </w:rPr>
              <w:t>5.</w:t>
            </w:r>
            <w:r w:rsidR="00F5500A" w:rsidRPr="00490032">
              <w:rPr>
                <w:rFonts w:ascii="Times New Roman" w:hAnsi="Times New Roman" w:cs="Times New Roman"/>
                <w:b/>
                <w:color w:val="7030A0"/>
                <w:sz w:val="20"/>
                <w:szCs w:val="20"/>
              </w:rPr>
              <w:t xml:space="preserve"> </w:t>
            </w:r>
            <w:r w:rsidRPr="00490032">
              <w:rPr>
                <w:rFonts w:ascii="Times New Roman" w:hAnsi="Times New Roman" w:cs="Times New Roman"/>
                <w:b/>
                <w:color w:val="7030A0"/>
                <w:sz w:val="20"/>
                <w:szCs w:val="20"/>
              </w:rPr>
              <w:t>Mgr.Marta Soókyová</w:t>
            </w:r>
          </w:p>
        </w:tc>
        <w:tc>
          <w:tcPr>
            <w:tcW w:w="1318" w:type="dxa"/>
            <w:shd w:val="clear" w:color="auto" w:fill="auto"/>
          </w:tcPr>
          <w:p w:rsidR="00DB0597" w:rsidRPr="00490032" w:rsidRDefault="00DB0597" w:rsidP="00F5500A">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Učiteľ na PÚ</w:t>
            </w:r>
            <w:r w:rsidR="00E8474C" w:rsidRPr="00490032">
              <w:rPr>
                <w:rFonts w:ascii="Times New Roman" w:hAnsi="Times New Roman" w:cs="Times New Roman"/>
                <w:color w:val="7030A0"/>
                <w:sz w:val="20"/>
                <w:szCs w:val="20"/>
              </w:rPr>
              <w:t xml:space="preserve"> 23/23</w:t>
            </w:r>
          </w:p>
        </w:tc>
        <w:tc>
          <w:tcPr>
            <w:tcW w:w="121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Učiteľ prvého stupňa</w:t>
            </w:r>
          </w:p>
        </w:tc>
        <w:tc>
          <w:tcPr>
            <w:tcW w:w="112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PZ s 1.atestáciou</w:t>
            </w:r>
          </w:p>
        </w:tc>
        <w:tc>
          <w:tcPr>
            <w:tcW w:w="1627"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Triedny učiteľ</w:t>
            </w:r>
          </w:p>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Koord. EV</w:t>
            </w:r>
          </w:p>
        </w:tc>
        <w:tc>
          <w:tcPr>
            <w:tcW w:w="906"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8</w:t>
            </w:r>
          </w:p>
        </w:tc>
        <w:tc>
          <w:tcPr>
            <w:tcW w:w="1362" w:type="dxa"/>
            <w:shd w:val="clear" w:color="auto" w:fill="auto"/>
          </w:tcPr>
          <w:p w:rsidR="00DB0597" w:rsidRPr="00490032" w:rsidRDefault="00DB0597" w:rsidP="00626D79">
            <w:pPr>
              <w:jc w:val="both"/>
              <w:rPr>
                <w:rFonts w:ascii="Times New Roman" w:hAnsi="Times New Roman" w:cs="Times New Roman"/>
                <w:color w:val="7030A0"/>
                <w:sz w:val="20"/>
                <w:szCs w:val="20"/>
              </w:rPr>
            </w:pPr>
            <w:r w:rsidRPr="00490032">
              <w:rPr>
                <w:rFonts w:ascii="Times New Roman" w:hAnsi="Times New Roman" w:cs="Times New Roman"/>
                <w:color w:val="7030A0"/>
                <w:sz w:val="20"/>
                <w:szCs w:val="20"/>
              </w:rPr>
              <w:t>15 rokov 182 dní</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833C0B"/>
                <w:sz w:val="20"/>
                <w:szCs w:val="20"/>
              </w:rPr>
            </w:pPr>
            <w:r w:rsidRPr="00490032">
              <w:rPr>
                <w:rFonts w:ascii="Times New Roman" w:hAnsi="Times New Roman" w:cs="Times New Roman"/>
                <w:b/>
                <w:color w:val="833C0B"/>
                <w:sz w:val="20"/>
                <w:szCs w:val="20"/>
              </w:rPr>
              <w:t>7.</w:t>
            </w:r>
            <w:r w:rsidR="00F5500A" w:rsidRPr="00490032">
              <w:rPr>
                <w:rFonts w:ascii="Times New Roman" w:hAnsi="Times New Roman" w:cs="Times New Roman"/>
                <w:b/>
                <w:color w:val="833C0B"/>
                <w:sz w:val="20"/>
                <w:szCs w:val="20"/>
              </w:rPr>
              <w:t xml:space="preserve"> </w:t>
            </w:r>
            <w:r w:rsidRPr="00490032">
              <w:rPr>
                <w:rFonts w:ascii="Times New Roman" w:hAnsi="Times New Roman" w:cs="Times New Roman"/>
                <w:b/>
                <w:color w:val="833C0B"/>
                <w:sz w:val="20"/>
                <w:szCs w:val="20"/>
              </w:rPr>
              <w:t>Mgr.Ladislav Berta</w:t>
            </w:r>
          </w:p>
        </w:tc>
        <w:tc>
          <w:tcPr>
            <w:tcW w:w="1318" w:type="dxa"/>
            <w:shd w:val="clear" w:color="auto" w:fill="auto"/>
          </w:tcPr>
          <w:p w:rsidR="00DB0597" w:rsidRPr="00490032" w:rsidRDefault="00DB0597" w:rsidP="00F5500A">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na PÚ</w:t>
            </w:r>
            <w:r w:rsidR="00F5500A" w:rsidRPr="00490032">
              <w:rPr>
                <w:rFonts w:ascii="Times New Roman" w:hAnsi="Times New Roman" w:cs="Times New Roman"/>
                <w:color w:val="833C0B"/>
                <w:sz w:val="20"/>
                <w:szCs w:val="20"/>
              </w:rPr>
              <w:t xml:space="preserve"> 24/23</w:t>
            </w:r>
          </w:p>
        </w:tc>
        <w:tc>
          <w:tcPr>
            <w:tcW w:w="121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druhého stupňa</w:t>
            </w:r>
          </w:p>
        </w:tc>
        <w:tc>
          <w:tcPr>
            <w:tcW w:w="112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SPZ</w:t>
            </w:r>
          </w:p>
        </w:tc>
        <w:tc>
          <w:tcPr>
            <w:tcW w:w="1627"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Triedny učiteľ</w:t>
            </w:r>
          </w:p>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Koord.EV</w:t>
            </w:r>
          </w:p>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 xml:space="preserve">Vedúci PK </w:t>
            </w:r>
          </w:p>
        </w:tc>
        <w:tc>
          <w:tcPr>
            <w:tcW w:w="90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7</w:t>
            </w:r>
          </w:p>
        </w:tc>
        <w:tc>
          <w:tcPr>
            <w:tcW w:w="1362"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4 rokoy 128</w:t>
            </w:r>
          </w:p>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dní</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833C0B"/>
                <w:sz w:val="20"/>
                <w:szCs w:val="20"/>
              </w:rPr>
            </w:pPr>
            <w:r w:rsidRPr="00490032">
              <w:rPr>
                <w:rFonts w:ascii="Times New Roman" w:hAnsi="Times New Roman" w:cs="Times New Roman"/>
                <w:b/>
                <w:color w:val="833C0B"/>
                <w:sz w:val="20"/>
                <w:szCs w:val="20"/>
              </w:rPr>
              <w:t>8.</w:t>
            </w:r>
            <w:r w:rsidR="00F5500A" w:rsidRPr="00490032">
              <w:rPr>
                <w:rFonts w:ascii="Times New Roman" w:hAnsi="Times New Roman" w:cs="Times New Roman"/>
                <w:b/>
                <w:color w:val="833C0B"/>
                <w:sz w:val="20"/>
                <w:szCs w:val="20"/>
              </w:rPr>
              <w:t xml:space="preserve"> </w:t>
            </w:r>
            <w:r w:rsidRPr="00490032">
              <w:rPr>
                <w:rFonts w:ascii="Times New Roman" w:hAnsi="Times New Roman" w:cs="Times New Roman"/>
                <w:b/>
                <w:color w:val="833C0B"/>
                <w:sz w:val="20"/>
                <w:szCs w:val="20"/>
              </w:rPr>
              <w:t>PaedDr.Lívia Tímár</w:t>
            </w:r>
          </w:p>
        </w:tc>
        <w:tc>
          <w:tcPr>
            <w:tcW w:w="1318" w:type="dxa"/>
            <w:shd w:val="clear" w:color="auto" w:fill="auto"/>
          </w:tcPr>
          <w:p w:rsidR="00DB0597" w:rsidRPr="00490032" w:rsidRDefault="00DB0597" w:rsidP="00F5500A">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na PÚ</w:t>
            </w:r>
            <w:r w:rsidR="00E8474C" w:rsidRPr="00490032">
              <w:rPr>
                <w:rFonts w:ascii="Times New Roman" w:hAnsi="Times New Roman" w:cs="Times New Roman"/>
                <w:color w:val="833C0B"/>
                <w:sz w:val="20"/>
                <w:szCs w:val="20"/>
              </w:rPr>
              <w:t xml:space="preserve"> 22</w:t>
            </w:r>
            <w:r w:rsidR="00F5500A" w:rsidRPr="00490032">
              <w:rPr>
                <w:rFonts w:ascii="Times New Roman" w:hAnsi="Times New Roman" w:cs="Times New Roman"/>
                <w:color w:val="833C0B"/>
                <w:sz w:val="20"/>
                <w:szCs w:val="20"/>
              </w:rPr>
              <w:t>/21</w:t>
            </w:r>
          </w:p>
        </w:tc>
        <w:tc>
          <w:tcPr>
            <w:tcW w:w="121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druhého stupňa</w:t>
            </w:r>
          </w:p>
        </w:tc>
        <w:tc>
          <w:tcPr>
            <w:tcW w:w="112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SPZ</w:t>
            </w:r>
          </w:p>
        </w:tc>
        <w:tc>
          <w:tcPr>
            <w:tcW w:w="1627"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 xml:space="preserve">Triedny učiteľ </w:t>
            </w:r>
          </w:p>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Školský poradca</w:t>
            </w:r>
          </w:p>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lastRenderedPageBreak/>
              <w:t>Vedúci PK</w:t>
            </w:r>
          </w:p>
        </w:tc>
        <w:tc>
          <w:tcPr>
            <w:tcW w:w="90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lastRenderedPageBreak/>
              <w:t>7</w:t>
            </w:r>
          </w:p>
        </w:tc>
        <w:tc>
          <w:tcPr>
            <w:tcW w:w="1362" w:type="dxa"/>
            <w:shd w:val="clear" w:color="auto" w:fill="auto"/>
          </w:tcPr>
          <w:p w:rsidR="00DB0597" w:rsidRPr="00490032" w:rsidRDefault="00DB0597" w:rsidP="00626D79">
            <w:pPr>
              <w:rPr>
                <w:rFonts w:ascii="Times New Roman" w:hAnsi="Times New Roman" w:cs="Times New Roman"/>
                <w:sz w:val="20"/>
                <w:szCs w:val="20"/>
              </w:rPr>
            </w:pPr>
            <w:r w:rsidRPr="00490032">
              <w:rPr>
                <w:rFonts w:ascii="Times New Roman" w:hAnsi="Times New Roman" w:cs="Times New Roman"/>
                <w:sz w:val="20"/>
                <w:szCs w:val="20"/>
              </w:rPr>
              <w:t xml:space="preserve">Kred.prípl. </w:t>
            </w:r>
            <m:oMath>
              <m:r>
                <w:rPr>
                  <w:rFonts w:ascii="Cambria Math" w:hAnsi="Cambria Math" w:cs="Times New Roman"/>
                  <w:color w:val="833C0B"/>
                  <w:sz w:val="20"/>
                  <w:szCs w:val="20"/>
                </w:rPr>
                <m:t>12%</m:t>
              </m:r>
            </m:oMath>
          </w:p>
          <w:p w:rsidR="00DB0597" w:rsidRPr="00490032" w:rsidRDefault="00DB0597" w:rsidP="00626D79">
            <w:pPr>
              <w:rPr>
                <w:rFonts w:ascii="Times New Roman" w:hAnsi="Times New Roman" w:cs="Times New Roman"/>
                <w:sz w:val="20"/>
                <w:szCs w:val="20"/>
              </w:rPr>
            </w:pPr>
            <w:r w:rsidRPr="00490032">
              <w:rPr>
                <w:rFonts w:ascii="Times New Roman" w:hAnsi="Times New Roman" w:cs="Times New Roman"/>
                <w:sz w:val="20"/>
                <w:szCs w:val="20"/>
              </w:rPr>
              <w:lastRenderedPageBreak/>
              <w:t>25 rokov 130 dní</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833C0B"/>
                <w:sz w:val="20"/>
                <w:szCs w:val="20"/>
              </w:rPr>
            </w:pPr>
            <w:r w:rsidRPr="00490032">
              <w:rPr>
                <w:rFonts w:ascii="Times New Roman" w:hAnsi="Times New Roman" w:cs="Times New Roman"/>
                <w:b/>
                <w:color w:val="833C0B"/>
                <w:sz w:val="20"/>
                <w:szCs w:val="20"/>
              </w:rPr>
              <w:lastRenderedPageBreak/>
              <w:t>9.</w:t>
            </w:r>
            <w:r w:rsidR="00F5500A" w:rsidRPr="00490032">
              <w:rPr>
                <w:rFonts w:ascii="Times New Roman" w:hAnsi="Times New Roman" w:cs="Times New Roman"/>
                <w:b/>
                <w:color w:val="833C0B"/>
                <w:sz w:val="20"/>
                <w:szCs w:val="20"/>
              </w:rPr>
              <w:t xml:space="preserve"> </w:t>
            </w:r>
            <w:r w:rsidRPr="00490032">
              <w:rPr>
                <w:rFonts w:ascii="Times New Roman" w:hAnsi="Times New Roman" w:cs="Times New Roman"/>
                <w:b/>
                <w:color w:val="833C0B"/>
                <w:sz w:val="20"/>
                <w:szCs w:val="20"/>
              </w:rPr>
              <w:t>Mgr.Roman Venchich</w:t>
            </w:r>
          </w:p>
        </w:tc>
        <w:tc>
          <w:tcPr>
            <w:tcW w:w="1318" w:type="dxa"/>
            <w:shd w:val="clear" w:color="auto" w:fill="auto"/>
          </w:tcPr>
          <w:p w:rsidR="00DB0597" w:rsidRPr="00490032" w:rsidRDefault="00DB0597" w:rsidP="00F5500A">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na PÚ 23/23</w:t>
            </w:r>
          </w:p>
        </w:tc>
        <w:tc>
          <w:tcPr>
            <w:tcW w:w="121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druhého stupňa</w:t>
            </w:r>
          </w:p>
        </w:tc>
        <w:tc>
          <w:tcPr>
            <w:tcW w:w="112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SPZ</w:t>
            </w:r>
          </w:p>
        </w:tc>
        <w:tc>
          <w:tcPr>
            <w:tcW w:w="1627"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Triedny učiteľ</w:t>
            </w:r>
          </w:p>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Koordinátor žiackeho parlamentu</w:t>
            </w:r>
          </w:p>
        </w:tc>
        <w:tc>
          <w:tcPr>
            <w:tcW w:w="90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7</w:t>
            </w:r>
          </w:p>
        </w:tc>
        <w:tc>
          <w:tcPr>
            <w:tcW w:w="1362"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13 rokov 147 dní</w:t>
            </w:r>
          </w:p>
          <w:p w:rsidR="00DB0597" w:rsidRPr="00490032" w:rsidRDefault="00DB0597" w:rsidP="00626D79">
            <w:pPr>
              <w:jc w:val="both"/>
              <w:rPr>
                <w:rFonts w:ascii="Times New Roman" w:hAnsi="Times New Roman" w:cs="Times New Roman"/>
                <w:color w:val="833C0B"/>
                <w:sz w:val="20"/>
                <w:szCs w:val="20"/>
              </w:rPr>
            </w:pP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5F497A" w:themeColor="accent4" w:themeShade="BF"/>
                <w:sz w:val="20"/>
                <w:szCs w:val="20"/>
              </w:rPr>
            </w:pPr>
            <w:r w:rsidRPr="00490032">
              <w:rPr>
                <w:rFonts w:ascii="Times New Roman" w:hAnsi="Times New Roman" w:cs="Times New Roman"/>
                <w:b/>
                <w:color w:val="5F497A" w:themeColor="accent4" w:themeShade="BF"/>
                <w:sz w:val="20"/>
                <w:szCs w:val="20"/>
              </w:rPr>
              <w:t>10.</w:t>
            </w:r>
            <w:r w:rsidR="00F5500A" w:rsidRPr="00490032">
              <w:rPr>
                <w:rFonts w:ascii="Times New Roman" w:hAnsi="Times New Roman" w:cs="Times New Roman"/>
                <w:b/>
                <w:color w:val="5F497A" w:themeColor="accent4" w:themeShade="BF"/>
                <w:sz w:val="20"/>
                <w:szCs w:val="20"/>
              </w:rPr>
              <w:t xml:space="preserve"> </w:t>
            </w:r>
            <w:r w:rsidRPr="00490032">
              <w:rPr>
                <w:rFonts w:ascii="Times New Roman" w:hAnsi="Times New Roman" w:cs="Times New Roman"/>
                <w:b/>
                <w:color w:val="5F497A" w:themeColor="accent4" w:themeShade="BF"/>
                <w:sz w:val="20"/>
                <w:szCs w:val="20"/>
              </w:rPr>
              <w:t>Mgr. Gertrúda Ferenczová</w:t>
            </w:r>
          </w:p>
        </w:tc>
        <w:tc>
          <w:tcPr>
            <w:tcW w:w="1318" w:type="dxa"/>
            <w:shd w:val="clear" w:color="auto" w:fill="auto"/>
          </w:tcPr>
          <w:p w:rsidR="00DB0597" w:rsidRPr="00490032" w:rsidRDefault="00DB0597" w:rsidP="00E8474C">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Učiteľ na PÚ 2</w:t>
            </w:r>
            <w:r w:rsidR="00E8474C" w:rsidRPr="00490032">
              <w:rPr>
                <w:rFonts w:ascii="Times New Roman" w:hAnsi="Times New Roman" w:cs="Times New Roman"/>
                <w:color w:val="5F497A" w:themeColor="accent4" w:themeShade="BF"/>
                <w:sz w:val="20"/>
                <w:szCs w:val="20"/>
              </w:rPr>
              <w:t>4</w:t>
            </w:r>
            <w:r w:rsidRPr="00490032">
              <w:rPr>
                <w:rFonts w:ascii="Times New Roman" w:hAnsi="Times New Roman" w:cs="Times New Roman"/>
                <w:color w:val="5F497A" w:themeColor="accent4" w:themeShade="BF"/>
                <w:sz w:val="20"/>
                <w:szCs w:val="20"/>
              </w:rPr>
              <w:t>/23</w:t>
            </w:r>
          </w:p>
        </w:tc>
        <w:tc>
          <w:tcPr>
            <w:tcW w:w="1216" w:type="dxa"/>
            <w:shd w:val="clear" w:color="auto" w:fill="auto"/>
          </w:tcPr>
          <w:p w:rsidR="00DB0597" w:rsidRPr="00490032" w:rsidRDefault="00DB0597" w:rsidP="00626D79">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Učiteľ druhého stupňa</w:t>
            </w:r>
          </w:p>
        </w:tc>
        <w:tc>
          <w:tcPr>
            <w:tcW w:w="1126" w:type="dxa"/>
            <w:shd w:val="clear" w:color="auto" w:fill="auto"/>
          </w:tcPr>
          <w:p w:rsidR="0006115F" w:rsidRPr="00490032" w:rsidRDefault="00DB0597" w:rsidP="00626D79">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PZ s 1.</w:t>
            </w:r>
          </w:p>
          <w:p w:rsidR="00DB0597" w:rsidRPr="00490032" w:rsidRDefault="00DB0597" w:rsidP="00626D79">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atestáciou</w:t>
            </w:r>
          </w:p>
        </w:tc>
        <w:tc>
          <w:tcPr>
            <w:tcW w:w="1627" w:type="dxa"/>
            <w:shd w:val="clear" w:color="auto" w:fill="auto"/>
          </w:tcPr>
          <w:p w:rsidR="00DB0597" w:rsidRPr="00490032" w:rsidRDefault="00DB0597" w:rsidP="00626D79">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Triedny učiteľ Vedúci PK</w:t>
            </w:r>
          </w:p>
          <w:p w:rsidR="00DB0597" w:rsidRPr="00490032" w:rsidRDefault="00DB0597" w:rsidP="00626D79">
            <w:pPr>
              <w:jc w:val="both"/>
              <w:rPr>
                <w:rFonts w:ascii="Times New Roman" w:hAnsi="Times New Roman" w:cs="Times New Roman"/>
                <w:color w:val="5F497A" w:themeColor="accent4" w:themeShade="BF"/>
                <w:sz w:val="20"/>
                <w:szCs w:val="20"/>
              </w:rPr>
            </w:pPr>
          </w:p>
        </w:tc>
        <w:tc>
          <w:tcPr>
            <w:tcW w:w="906" w:type="dxa"/>
            <w:shd w:val="clear" w:color="auto" w:fill="auto"/>
          </w:tcPr>
          <w:p w:rsidR="00DB0597" w:rsidRPr="00490032" w:rsidRDefault="00DB0597" w:rsidP="00626D79">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8</w:t>
            </w:r>
          </w:p>
        </w:tc>
        <w:tc>
          <w:tcPr>
            <w:tcW w:w="1362" w:type="dxa"/>
            <w:shd w:val="clear" w:color="auto" w:fill="auto"/>
          </w:tcPr>
          <w:p w:rsidR="00DB0597" w:rsidRPr="00490032" w:rsidRDefault="00DB0597" w:rsidP="00626D79">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Kr.prípl.6%</w:t>
            </w:r>
          </w:p>
          <w:p w:rsidR="00DB0597" w:rsidRPr="00490032" w:rsidRDefault="00DB0597" w:rsidP="00626D79">
            <w:pPr>
              <w:jc w:val="both"/>
              <w:rPr>
                <w:rFonts w:ascii="Times New Roman" w:hAnsi="Times New Roman" w:cs="Times New Roman"/>
                <w:color w:val="5F497A" w:themeColor="accent4" w:themeShade="BF"/>
                <w:sz w:val="20"/>
                <w:szCs w:val="20"/>
              </w:rPr>
            </w:pPr>
            <w:r w:rsidRPr="00490032">
              <w:rPr>
                <w:rFonts w:ascii="Times New Roman" w:hAnsi="Times New Roman" w:cs="Times New Roman"/>
                <w:color w:val="5F497A" w:themeColor="accent4" w:themeShade="BF"/>
                <w:sz w:val="20"/>
                <w:szCs w:val="20"/>
              </w:rPr>
              <w:t>30 rokov 129 dní</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D99594" w:themeColor="accent2" w:themeTint="99"/>
                <w:sz w:val="20"/>
                <w:szCs w:val="20"/>
              </w:rPr>
            </w:pPr>
            <w:r w:rsidRPr="00490032">
              <w:rPr>
                <w:rFonts w:ascii="Times New Roman" w:hAnsi="Times New Roman" w:cs="Times New Roman"/>
                <w:b/>
                <w:color w:val="D99594" w:themeColor="accent2" w:themeTint="99"/>
                <w:sz w:val="20"/>
                <w:szCs w:val="20"/>
              </w:rPr>
              <w:t>11.</w:t>
            </w:r>
            <w:r w:rsidR="00F5500A" w:rsidRPr="00490032">
              <w:rPr>
                <w:rFonts w:ascii="Times New Roman" w:hAnsi="Times New Roman" w:cs="Times New Roman"/>
                <w:b/>
                <w:color w:val="D99594" w:themeColor="accent2" w:themeTint="99"/>
                <w:sz w:val="20"/>
                <w:szCs w:val="20"/>
              </w:rPr>
              <w:t xml:space="preserve"> </w:t>
            </w:r>
            <w:r w:rsidRPr="00490032">
              <w:rPr>
                <w:rFonts w:ascii="Times New Roman" w:hAnsi="Times New Roman" w:cs="Times New Roman"/>
                <w:b/>
                <w:color w:val="D99594" w:themeColor="accent2" w:themeTint="99"/>
                <w:sz w:val="20"/>
                <w:szCs w:val="20"/>
              </w:rPr>
              <w:t>Mgr. Erika Csóková</w:t>
            </w:r>
          </w:p>
        </w:tc>
        <w:tc>
          <w:tcPr>
            <w:tcW w:w="1318" w:type="dxa"/>
            <w:shd w:val="clear" w:color="auto" w:fill="auto"/>
          </w:tcPr>
          <w:p w:rsidR="00DB0597" w:rsidRPr="00490032" w:rsidRDefault="00DB0597" w:rsidP="00F5500A">
            <w:pPr>
              <w:jc w:val="both"/>
              <w:rPr>
                <w:rFonts w:ascii="Times New Roman" w:hAnsi="Times New Roman" w:cs="Times New Roman"/>
                <w:color w:val="D99594" w:themeColor="accent2" w:themeTint="99"/>
                <w:sz w:val="20"/>
                <w:szCs w:val="20"/>
              </w:rPr>
            </w:pPr>
            <w:r w:rsidRPr="00490032">
              <w:rPr>
                <w:rFonts w:ascii="Times New Roman" w:hAnsi="Times New Roman" w:cs="Times New Roman"/>
                <w:color w:val="D99594" w:themeColor="accent2" w:themeTint="99"/>
                <w:sz w:val="20"/>
                <w:szCs w:val="20"/>
              </w:rPr>
              <w:t>Učiteľ na PÚ</w:t>
            </w:r>
            <w:r w:rsidR="00F5500A" w:rsidRPr="00490032">
              <w:rPr>
                <w:rFonts w:ascii="Times New Roman" w:hAnsi="Times New Roman" w:cs="Times New Roman"/>
                <w:color w:val="D99594" w:themeColor="accent2" w:themeTint="99"/>
                <w:sz w:val="20"/>
                <w:szCs w:val="20"/>
              </w:rPr>
              <w:t xml:space="preserve"> </w:t>
            </w:r>
            <w:r w:rsidRPr="00490032">
              <w:rPr>
                <w:rFonts w:ascii="Times New Roman" w:hAnsi="Times New Roman" w:cs="Times New Roman"/>
                <w:color w:val="D99594" w:themeColor="accent2" w:themeTint="99"/>
                <w:sz w:val="20"/>
                <w:szCs w:val="20"/>
              </w:rPr>
              <w:t>23/23</w:t>
            </w:r>
          </w:p>
        </w:tc>
        <w:tc>
          <w:tcPr>
            <w:tcW w:w="1216" w:type="dxa"/>
            <w:shd w:val="clear" w:color="auto" w:fill="auto"/>
          </w:tcPr>
          <w:p w:rsidR="00DB0597" w:rsidRPr="00490032" w:rsidRDefault="00DB0597" w:rsidP="00626D79">
            <w:pPr>
              <w:jc w:val="both"/>
              <w:rPr>
                <w:rFonts w:ascii="Times New Roman" w:hAnsi="Times New Roman" w:cs="Times New Roman"/>
                <w:color w:val="D99594" w:themeColor="accent2" w:themeTint="99"/>
                <w:sz w:val="20"/>
                <w:szCs w:val="20"/>
              </w:rPr>
            </w:pPr>
            <w:r w:rsidRPr="00490032">
              <w:rPr>
                <w:rFonts w:ascii="Times New Roman" w:hAnsi="Times New Roman" w:cs="Times New Roman"/>
                <w:color w:val="D99594" w:themeColor="accent2" w:themeTint="99"/>
                <w:sz w:val="20"/>
                <w:szCs w:val="20"/>
              </w:rPr>
              <w:t>Učiteľ druhého stupňa</w:t>
            </w:r>
          </w:p>
        </w:tc>
        <w:tc>
          <w:tcPr>
            <w:tcW w:w="1126" w:type="dxa"/>
            <w:shd w:val="clear" w:color="auto" w:fill="auto"/>
          </w:tcPr>
          <w:p w:rsidR="00DB0597" w:rsidRPr="00490032" w:rsidRDefault="00DB0597" w:rsidP="00626D79">
            <w:pPr>
              <w:jc w:val="both"/>
              <w:rPr>
                <w:rFonts w:ascii="Times New Roman" w:hAnsi="Times New Roman" w:cs="Times New Roman"/>
                <w:color w:val="D99594" w:themeColor="accent2" w:themeTint="99"/>
                <w:sz w:val="20"/>
                <w:szCs w:val="20"/>
              </w:rPr>
            </w:pPr>
            <w:r w:rsidRPr="00490032">
              <w:rPr>
                <w:rFonts w:ascii="Times New Roman" w:hAnsi="Times New Roman" w:cs="Times New Roman"/>
                <w:color w:val="D99594" w:themeColor="accent2" w:themeTint="99"/>
                <w:sz w:val="20"/>
                <w:szCs w:val="20"/>
              </w:rPr>
              <w:t>SPZ</w:t>
            </w:r>
          </w:p>
        </w:tc>
        <w:tc>
          <w:tcPr>
            <w:tcW w:w="1627" w:type="dxa"/>
            <w:shd w:val="clear" w:color="auto" w:fill="auto"/>
          </w:tcPr>
          <w:p w:rsidR="00DB0597" w:rsidRPr="00490032" w:rsidRDefault="00DB0597" w:rsidP="00626D79">
            <w:pPr>
              <w:jc w:val="both"/>
              <w:rPr>
                <w:rFonts w:ascii="Times New Roman" w:hAnsi="Times New Roman" w:cs="Times New Roman"/>
                <w:color w:val="D99594" w:themeColor="accent2" w:themeTint="99"/>
                <w:sz w:val="20"/>
                <w:szCs w:val="20"/>
              </w:rPr>
            </w:pPr>
            <w:r w:rsidRPr="00490032">
              <w:rPr>
                <w:rFonts w:ascii="Times New Roman" w:hAnsi="Times New Roman" w:cs="Times New Roman"/>
                <w:color w:val="D99594" w:themeColor="accent2" w:themeTint="99"/>
                <w:sz w:val="20"/>
                <w:szCs w:val="20"/>
              </w:rPr>
              <w:t>Koord.čit.gramotn.</w:t>
            </w:r>
          </w:p>
        </w:tc>
        <w:tc>
          <w:tcPr>
            <w:tcW w:w="906" w:type="dxa"/>
            <w:shd w:val="clear" w:color="auto" w:fill="auto"/>
          </w:tcPr>
          <w:p w:rsidR="00DB0597" w:rsidRPr="00490032" w:rsidRDefault="00DB0597" w:rsidP="00626D79">
            <w:pPr>
              <w:jc w:val="both"/>
              <w:rPr>
                <w:rFonts w:ascii="Times New Roman" w:hAnsi="Times New Roman" w:cs="Times New Roman"/>
                <w:color w:val="D99594" w:themeColor="accent2" w:themeTint="99"/>
                <w:sz w:val="20"/>
                <w:szCs w:val="20"/>
              </w:rPr>
            </w:pPr>
            <w:r w:rsidRPr="00490032">
              <w:rPr>
                <w:rFonts w:ascii="Times New Roman" w:hAnsi="Times New Roman" w:cs="Times New Roman"/>
                <w:color w:val="D99594" w:themeColor="accent2" w:themeTint="99"/>
                <w:sz w:val="20"/>
                <w:szCs w:val="20"/>
              </w:rPr>
              <w:t>7</w:t>
            </w:r>
          </w:p>
        </w:tc>
        <w:tc>
          <w:tcPr>
            <w:tcW w:w="1362" w:type="dxa"/>
            <w:shd w:val="clear" w:color="auto" w:fill="auto"/>
          </w:tcPr>
          <w:p w:rsidR="00DB0597" w:rsidRPr="00490032" w:rsidRDefault="00DB0597" w:rsidP="00626D79">
            <w:pPr>
              <w:jc w:val="both"/>
              <w:rPr>
                <w:rFonts w:ascii="Times New Roman" w:hAnsi="Times New Roman" w:cs="Times New Roman"/>
                <w:color w:val="D99594" w:themeColor="accent2" w:themeTint="99"/>
                <w:sz w:val="20"/>
                <w:szCs w:val="20"/>
              </w:rPr>
            </w:pPr>
            <w:r w:rsidRPr="00490032">
              <w:rPr>
                <w:rFonts w:ascii="Times New Roman" w:hAnsi="Times New Roman" w:cs="Times New Roman"/>
                <w:color w:val="D99594" w:themeColor="accent2" w:themeTint="99"/>
                <w:sz w:val="20"/>
                <w:szCs w:val="20"/>
              </w:rPr>
              <w:t>25 rokov 39 dní</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833C0B"/>
                <w:sz w:val="20"/>
                <w:szCs w:val="20"/>
              </w:rPr>
            </w:pPr>
            <w:r w:rsidRPr="00490032">
              <w:rPr>
                <w:rFonts w:ascii="Times New Roman" w:hAnsi="Times New Roman" w:cs="Times New Roman"/>
                <w:b/>
                <w:color w:val="833C0B"/>
                <w:sz w:val="20"/>
                <w:szCs w:val="20"/>
              </w:rPr>
              <w:t>12.</w:t>
            </w:r>
            <w:r w:rsidR="0006115F" w:rsidRPr="00490032">
              <w:rPr>
                <w:rFonts w:ascii="Times New Roman" w:hAnsi="Times New Roman" w:cs="Times New Roman"/>
                <w:b/>
                <w:color w:val="833C0B"/>
                <w:sz w:val="20"/>
                <w:szCs w:val="20"/>
              </w:rPr>
              <w:t xml:space="preserve"> </w:t>
            </w:r>
            <w:r w:rsidRPr="00490032">
              <w:rPr>
                <w:rFonts w:ascii="Times New Roman" w:hAnsi="Times New Roman" w:cs="Times New Roman"/>
                <w:b/>
                <w:color w:val="833C0B"/>
                <w:sz w:val="20"/>
                <w:szCs w:val="20"/>
              </w:rPr>
              <w:t>Mgr. Gábor Nagyvendégi</w:t>
            </w:r>
          </w:p>
        </w:tc>
        <w:tc>
          <w:tcPr>
            <w:tcW w:w="1318"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na PÚ 23/23</w:t>
            </w:r>
          </w:p>
        </w:tc>
        <w:tc>
          <w:tcPr>
            <w:tcW w:w="121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Učiteľ druhého stupňa</w:t>
            </w:r>
          </w:p>
        </w:tc>
        <w:tc>
          <w:tcPr>
            <w:tcW w:w="112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ZPZ</w:t>
            </w:r>
          </w:p>
        </w:tc>
        <w:tc>
          <w:tcPr>
            <w:tcW w:w="1627"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Koord.finanč.gramot.</w:t>
            </w:r>
          </w:p>
          <w:p w:rsidR="00DB0597" w:rsidRPr="00490032" w:rsidRDefault="00DB0597" w:rsidP="00626D79">
            <w:pPr>
              <w:jc w:val="both"/>
              <w:rPr>
                <w:rFonts w:ascii="Times New Roman" w:hAnsi="Times New Roman" w:cs="Times New Roman"/>
                <w:color w:val="833C0B"/>
                <w:sz w:val="20"/>
                <w:szCs w:val="20"/>
              </w:rPr>
            </w:pPr>
          </w:p>
        </w:tc>
        <w:tc>
          <w:tcPr>
            <w:tcW w:w="906" w:type="dxa"/>
            <w:shd w:val="clear" w:color="auto" w:fill="auto"/>
          </w:tcPr>
          <w:p w:rsidR="00DB0597" w:rsidRPr="00490032" w:rsidRDefault="00DB0597" w:rsidP="00626D79">
            <w:pPr>
              <w:jc w:val="both"/>
              <w:rPr>
                <w:rFonts w:ascii="Times New Roman" w:hAnsi="Times New Roman" w:cs="Times New Roman"/>
                <w:color w:val="833C0B"/>
                <w:sz w:val="20"/>
                <w:szCs w:val="20"/>
              </w:rPr>
            </w:pPr>
            <w:r w:rsidRPr="00490032">
              <w:rPr>
                <w:rFonts w:ascii="Times New Roman" w:hAnsi="Times New Roman" w:cs="Times New Roman"/>
                <w:color w:val="833C0B"/>
                <w:sz w:val="20"/>
                <w:szCs w:val="20"/>
              </w:rPr>
              <w:t>6</w:t>
            </w:r>
          </w:p>
        </w:tc>
        <w:tc>
          <w:tcPr>
            <w:tcW w:w="1362" w:type="dxa"/>
            <w:shd w:val="clear" w:color="auto" w:fill="auto"/>
          </w:tcPr>
          <w:p w:rsidR="00DB0597" w:rsidRPr="00490032" w:rsidRDefault="00DB0597" w:rsidP="00DB0597">
            <w:pPr>
              <w:jc w:val="both"/>
              <w:rPr>
                <w:rFonts w:ascii="Times New Roman" w:hAnsi="Times New Roman" w:cs="Times New Roman"/>
                <w:sz w:val="20"/>
                <w:szCs w:val="20"/>
              </w:rPr>
            </w:pPr>
            <w:r w:rsidRPr="00490032">
              <w:rPr>
                <w:rFonts w:ascii="Times New Roman" w:hAnsi="Times New Roman" w:cs="Times New Roman"/>
                <w:sz w:val="20"/>
                <w:szCs w:val="20"/>
              </w:rPr>
              <w:t>0 rokov</w:t>
            </w:r>
          </w:p>
        </w:tc>
      </w:tr>
      <w:tr w:rsidR="00DB0597" w:rsidRPr="00644FB1" w:rsidTr="00490032">
        <w:trPr>
          <w:trHeight w:val="125"/>
        </w:trPr>
        <w:tc>
          <w:tcPr>
            <w:tcW w:w="1801" w:type="dxa"/>
            <w:shd w:val="clear" w:color="auto" w:fill="auto"/>
          </w:tcPr>
          <w:p w:rsidR="00DB0597" w:rsidRPr="00490032" w:rsidRDefault="00DB0597" w:rsidP="00626D79">
            <w:pPr>
              <w:jc w:val="both"/>
              <w:rPr>
                <w:rFonts w:ascii="Times New Roman" w:hAnsi="Times New Roman" w:cs="Times New Roman"/>
                <w:b/>
                <w:color w:val="215868" w:themeColor="accent5" w:themeShade="80"/>
                <w:sz w:val="20"/>
                <w:szCs w:val="20"/>
              </w:rPr>
            </w:pPr>
            <w:r w:rsidRPr="00490032">
              <w:rPr>
                <w:rFonts w:ascii="Times New Roman" w:hAnsi="Times New Roman" w:cs="Times New Roman"/>
                <w:b/>
                <w:color w:val="215868" w:themeColor="accent5" w:themeShade="80"/>
                <w:sz w:val="20"/>
                <w:szCs w:val="20"/>
              </w:rPr>
              <w:t>13.</w:t>
            </w:r>
            <w:r w:rsidR="0006115F" w:rsidRPr="00490032">
              <w:rPr>
                <w:rFonts w:ascii="Times New Roman" w:hAnsi="Times New Roman" w:cs="Times New Roman"/>
                <w:b/>
                <w:color w:val="215868" w:themeColor="accent5" w:themeShade="80"/>
                <w:sz w:val="20"/>
                <w:szCs w:val="20"/>
              </w:rPr>
              <w:t xml:space="preserve"> </w:t>
            </w:r>
            <w:r w:rsidRPr="00490032">
              <w:rPr>
                <w:rFonts w:ascii="Times New Roman" w:hAnsi="Times New Roman" w:cs="Times New Roman"/>
                <w:b/>
                <w:color w:val="215868" w:themeColor="accent5" w:themeShade="80"/>
                <w:sz w:val="20"/>
                <w:szCs w:val="20"/>
              </w:rPr>
              <w:t>Mgr.</w:t>
            </w:r>
            <w:r w:rsidR="0006115F" w:rsidRPr="00490032">
              <w:rPr>
                <w:rFonts w:ascii="Times New Roman" w:hAnsi="Times New Roman" w:cs="Times New Roman"/>
                <w:b/>
                <w:color w:val="215868" w:themeColor="accent5" w:themeShade="80"/>
                <w:sz w:val="20"/>
                <w:szCs w:val="20"/>
              </w:rPr>
              <w:t xml:space="preserve"> </w:t>
            </w:r>
            <w:r w:rsidRPr="00490032">
              <w:rPr>
                <w:rFonts w:ascii="Times New Roman" w:hAnsi="Times New Roman" w:cs="Times New Roman"/>
                <w:b/>
                <w:color w:val="215868" w:themeColor="accent5" w:themeShade="80"/>
                <w:sz w:val="20"/>
                <w:szCs w:val="20"/>
              </w:rPr>
              <w:t>Kristian Lesko</w:t>
            </w:r>
          </w:p>
        </w:tc>
        <w:tc>
          <w:tcPr>
            <w:tcW w:w="1318" w:type="dxa"/>
            <w:shd w:val="clear" w:color="auto" w:fill="auto"/>
          </w:tcPr>
          <w:p w:rsidR="00DB0597" w:rsidRPr="00490032" w:rsidRDefault="00DB0597" w:rsidP="00626D79">
            <w:pPr>
              <w:jc w:val="both"/>
              <w:rPr>
                <w:rFonts w:ascii="Times New Roman" w:hAnsi="Times New Roman" w:cs="Times New Roman"/>
                <w:color w:val="215868" w:themeColor="accent5" w:themeShade="80"/>
                <w:sz w:val="20"/>
                <w:szCs w:val="20"/>
              </w:rPr>
            </w:pPr>
            <w:r w:rsidRPr="00490032">
              <w:rPr>
                <w:rFonts w:ascii="Times New Roman" w:hAnsi="Times New Roman" w:cs="Times New Roman"/>
                <w:color w:val="215868" w:themeColor="accent5" w:themeShade="80"/>
                <w:sz w:val="20"/>
                <w:szCs w:val="20"/>
              </w:rPr>
              <w:t>Učiteľ na ČÚ 7/23</w:t>
            </w:r>
          </w:p>
          <w:p w:rsidR="00DB0597" w:rsidRPr="00490032" w:rsidRDefault="00DB0597" w:rsidP="00626D79">
            <w:pPr>
              <w:jc w:val="both"/>
              <w:rPr>
                <w:rFonts w:ascii="Times New Roman" w:hAnsi="Times New Roman" w:cs="Times New Roman"/>
                <w:color w:val="215868" w:themeColor="accent5" w:themeShade="80"/>
                <w:sz w:val="20"/>
                <w:szCs w:val="20"/>
              </w:rPr>
            </w:pPr>
          </w:p>
        </w:tc>
        <w:tc>
          <w:tcPr>
            <w:tcW w:w="1216" w:type="dxa"/>
            <w:shd w:val="clear" w:color="auto" w:fill="auto"/>
          </w:tcPr>
          <w:p w:rsidR="00DB0597" w:rsidRPr="00490032" w:rsidRDefault="00DB0597" w:rsidP="00626D79">
            <w:pPr>
              <w:jc w:val="both"/>
              <w:rPr>
                <w:rFonts w:ascii="Times New Roman" w:hAnsi="Times New Roman" w:cs="Times New Roman"/>
                <w:color w:val="215868" w:themeColor="accent5" w:themeShade="80"/>
                <w:sz w:val="20"/>
                <w:szCs w:val="20"/>
              </w:rPr>
            </w:pPr>
            <w:r w:rsidRPr="00490032">
              <w:rPr>
                <w:rFonts w:ascii="Times New Roman" w:hAnsi="Times New Roman" w:cs="Times New Roman"/>
                <w:color w:val="215868" w:themeColor="accent5" w:themeShade="80"/>
                <w:sz w:val="20"/>
                <w:szCs w:val="20"/>
              </w:rPr>
              <w:t>Učiteľ druhého stupňa</w:t>
            </w:r>
          </w:p>
        </w:tc>
        <w:tc>
          <w:tcPr>
            <w:tcW w:w="1126" w:type="dxa"/>
            <w:shd w:val="clear" w:color="auto" w:fill="auto"/>
          </w:tcPr>
          <w:p w:rsidR="00DB0597" w:rsidRPr="00490032" w:rsidRDefault="00DB0597" w:rsidP="00626D79">
            <w:pPr>
              <w:jc w:val="both"/>
              <w:rPr>
                <w:rFonts w:ascii="Times New Roman" w:hAnsi="Times New Roman" w:cs="Times New Roman"/>
                <w:color w:val="215868" w:themeColor="accent5" w:themeShade="80"/>
                <w:sz w:val="20"/>
                <w:szCs w:val="20"/>
              </w:rPr>
            </w:pPr>
            <w:r w:rsidRPr="00490032">
              <w:rPr>
                <w:rFonts w:ascii="Times New Roman" w:hAnsi="Times New Roman" w:cs="Times New Roman"/>
                <w:color w:val="215868" w:themeColor="accent5" w:themeShade="80"/>
                <w:sz w:val="20"/>
                <w:szCs w:val="20"/>
              </w:rPr>
              <w:t xml:space="preserve"> SPZ</w:t>
            </w:r>
          </w:p>
        </w:tc>
        <w:tc>
          <w:tcPr>
            <w:tcW w:w="1627" w:type="dxa"/>
            <w:shd w:val="clear" w:color="auto" w:fill="auto"/>
          </w:tcPr>
          <w:p w:rsidR="00DB0597" w:rsidRPr="00490032" w:rsidRDefault="00DB0597" w:rsidP="00626D79">
            <w:pPr>
              <w:jc w:val="both"/>
              <w:rPr>
                <w:rFonts w:ascii="Times New Roman" w:hAnsi="Times New Roman" w:cs="Times New Roman"/>
                <w:color w:val="215868" w:themeColor="accent5" w:themeShade="80"/>
                <w:sz w:val="20"/>
                <w:szCs w:val="20"/>
              </w:rPr>
            </w:pPr>
          </w:p>
        </w:tc>
        <w:tc>
          <w:tcPr>
            <w:tcW w:w="906" w:type="dxa"/>
            <w:shd w:val="clear" w:color="auto" w:fill="auto"/>
          </w:tcPr>
          <w:p w:rsidR="00DB0597" w:rsidRPr="00490032" w:rsidRDefault="00DB0597" w:rsidP="00626D79">
            <w:pPr>
              <w:jc w:val="both"/>
              <w:rPr>
                <w:rFonts w:ascii="Times New Roman" w:hAnsi="Times New Roman" w:cs="Times New Roman"/>
                <w:color w:val="215868" w:themeColor="accent5" w:themeShade="80"/>
                <w:sz w:val="20"/>
                <w:szCs w:val="20"/>
              </w:rPr>
            </w:pPr>
            <w:r w:rsidRPr="00490032">
              <w:rPr>
                <w:rFonts w:ascii="Times New Roman" w:hAnsi="Times New Roman" w:cs="Times New Roman"/>
                <w:color w:val="215868" w:themeColor="accent5" w:themeShade="80"/>
                <w:sz w:val="20"/>
                <w:szCs w:val="20"/>
              </w:rPr>
              <w:t>7</w:t>
            </w:r>
          </w:p>
        </w:tc>
        <w:tc>
          <w:tcPr>
            <w:tcW w:w="1362" w:type="dxa"/>
            <w:shd w:val="clear" w:color="auto" w:fill="auto"/>
          </w:tcPr>
          <w:p w:rsidR="00DB0597" w:rsidRPr="00490032" w:rsidRDefault="00DB0597" w:rsidP="00626D79">
            <w:pPr>
              <w:jc w:val="both"/>
              <w:rPr>
                <w:rFonts w:ascii="Times New Roman" w:hAnsi="Times New Roman" w:cs="Times New Roman"/>
                <w:color w:val="215868" w:themeColor="accent5" w:themeShade="80"/>
                <w:sz w:val="20"/>
                <w:szCs w:val="20"/>
              </w:rPr>
            </w:pPr>
            <w:r w:rsidRPr="00490032">
              <w:rPr>
                <w:rFonts w:ascii="Times New Roman" w:hAnsi="Times New Roman" w:cs="Times New Roman"/>
                <w:color w:val="215868" w:themeColor="accent5" w:themeShade="80"/>
                <w:sz w:val="20"/>
                <w:szCs w:val="20"/>
              </w:rPr>
              <w:t>27 rokov 214 dní</w:t>
            </w:r>
          </w:p>
        </w:tc>
      </w:tr>
      <w:tr w:rsidR="00E8474C" w:rsidRPr="00E8474C" w:rsidTr="00490032">
        <w:trPr>
          <w:trHeight w:val="125"/>
        </w:trPr>
        <w:tc>
          <w:tcPr>
            <w:tcW w:w="1801" w:type="dxa"/>
            <w:shd w:val="clear" w:color="auto" w:fill="auto"/>
          </w:tcPr>
          <w:p w:rsidR="00E8474C" w:rsidRPr="00490032" w:rsidRDefault="00E8474C" w:rsidP="00626D79">
            <w:pPr>
              <w:jc w:val="both"/>
              <w:rPr>
                <w:rFonts w:ascii="Times New Roman" w:hAnsi="Times New Roman" w:cs="Times New Roman"/>
                <w:b/>
                <w:color w:val="FFC000"/>
                <w:sz w:val="20"/>
                <w:szCs w:val="20"/>
              </w:rPr>
            </w:pPr>
            <w:r w:rsidRPr="00490032">
              <w:rPr>
                <w:rFonts w:ascii="Times New Roman" w:hAnsi="Times New Roman" w:cs="Times New Roman"/>
                <w:b/>
                <w:color w:val="FFC000"/>
                <w:sz w:val="20"/>
                <w:szCs w:val="20"/>
              </w:rPr>
              <w:t>14. Mgr. Adriana Bugárová</w:t>
            </w:r>
          </w:p>
        </w:tc>
        <w:tc>
          <w:tcPr>
            <w:tcW w:w="1318" w:type="dxa"/>
            <w:shd w:val="clear" w:color="auto" w:fill="auto"/>
          </w:tcPr>
          <w:p w:rsidR="00E8474C" w:rsidRPr="00490032" w:rsidRDefault="00E8474C"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Učiteľ na ČÚ 7/23</w:t>
            </w:r>
          </w:p>
          <w:p w:rsidR="008E73D1" w:rsidRPr="00490032" w:rsidRDefault="008E73D1"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Vychovávateľka na PÚ 25/25</w:t>
            </w:r>
          </w:p>
        </w:tc>
        <w:tc>
          <w:tcPr>
            <w:tcW w:w="1216" w:type="dxa"/>
            <w:shd w:val="clear" w:color="auto" w:fill="auto"/>
          </w:tcPr>
          <w:p w:rsidR="00E8474C" w:rsidRPr="00490032" w:rsidRDefault="00E8474C"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Učiteľ prvého stupňa</w:t>
            </w:r>
          </w:p>
        </w:tc>
        <w:tc>
          <w:tcPr>
            <w:tcW w:w="1126" w:type="dxa"/>
            <w:shd w:val="clear" w:color="auto" w:fill="auto"/>
          </w:tcPr>
          <w:p w:rsidR="00E8474C" w:rsidRPr="00490032" w:rsidRDefault="00E8474C"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PZ s 1. atestáciou</w:t>
            </w:r>
          </w:p>
        </w:tc>
        <w:tc>
          <w:tcPr>
            <w:tcW w:w="1627" w:type="dxa"/>
            <w:shd w:val="clear" w:color="auto" w:fill="auto"/>
          </w:tcPr>
          <w:p w:rsidR="00E8474C" w:rsidRPr="00490032" w:rsidRDefault="00E8474C" w:rsidP="00626D79">
            <w:pPr>
              <w:jc w:val="both"/>
              <w:rPr>
                <w:rFonts w:ascii="Times New Roman" w:hAnsi="Times New Roman" w:cs="Times New Roman"/>
                <w:color w:val="FFC000"/>
                <w:sz w:val="20"/>
                <w:szCs w:val="20"/>
              </w:rPr>
            </w:pPr>
          </w:p>
        </w:tc>
        <w:tc>
          <w:tcPr>
            <w:tcW w:w="906" w:type="dxa"/>
            <w:shd w:val="clear" w:color="auto" w:fill="auto"/>
          </w:tcPr>
          <w:p w:rsidR="00E8474C" w:rsidRPr="00490032" w:rsidRDefault="00490032"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8</w:t>
            </w:r>
          </w:p>
        </w:tc>
        <w:tc>
          <w:tcPr>
            <w:tcW w:w="1362" w:type="dxa"/>
            <w:shd w:val="clear" w:color="auto" w:fill="auto"/>
          </w:tcPr>
          <w:p w:rsidR="00E8474C" w:rsidRPr="00490032" w:rsidRDefault="00490032" w:rsidP="00626D79">
            <w:pPr>
              <w:jc w:val="both"/>
              <w:rPr>
                <w:rFonts w:ascii="Times New Roman" w:hAnsi="Times New Roman" w:cs="Times New Roman"/>
                <w:color w:val="FFC000"/>
                <w:sz w:val="20"/>
                <w:szCs w:val="20"/>
              </w:rPr>
            </w:pPr>
            <w:r w:rsidRPr="00490032">
              <w:rPr>
                <w:rFonts w:ascii="Times New Roman" w:hAnsi="Times New Roman" w:cs="Times New Roman"/>
                <w:color w:val="FFC000"/>
                <w:sz w:val="20"/>
                <w:szCs w:val="20"/>
              </w:rPr>
              <w:t>16 rokov</w:t>
            </w:r>
          </w:p>
        </w:tc>
      </w:tr>
      <w:tr w:rsidR="00DB0597" w:rsidRPr="00644FB1" w:rsidTr="00490032">
        <w:trPr>
          <w:trHeight w:val="912"/>
        </w:trPr>
        <w:tc>
          <w:tcPr>
            <w:tcW w:w="1801" w:type="dxa"/>
            <w:shd w:val="clear" w:color="auto" w:fill="auto"/>
          </w:tcPr>
          <w:p w:rsidR="00DB0597" w:rsidRPr="00490032" w:rsidRDefault="008E73D1" w:rsidP="00626D79">
            <w:pPr>
              <w:jc w:val="both"/>
              <w:rPr>
                <w:rFonts w:ascii="Times New Roman" w:hAnsi="Times New Roman" w:cs="Times New Roman"/>
                <w:b/>
                <w:color w:val="2E74B5"/>
                <w:sz w:val="20"/>
                <w:szCs w:val="20"/>
              </w:rPr>
            </w:pPr>
            <w:r w:rsidRPr="00490032">
              <w:rPr>
                <w:rFonts w:ascii="Times New Roman" w:hAnsi="Times New Roman" w:cs="Times New Roman"/>
                <w:b/>
                <w:color w:val="2E74B5"/>
                <w:sz w:val="20"/>
                <w:szCs w:val="20"/>
              </w:rPr>
              <w:t>15</w:t>
            </w:r>
            <w:r w:rsidR="00EC01F2" w:rsidRPr="00490032">
              <w:rPr>
                <w:rFonts w:ascii="Times New Roman" w:hAnsi="Times New Roman" w:cs="Times New Roman"/>
                <w:b/>
                <w:color w:val="2E74B5"/>
                <w:sz w:val="20"/>
                <w:szCs w:val="20"/>
              </w:rPr>
              <w:t>. Mgr.</w:t>
            </w:r>
            <w:r w:rsidR="007611DD">
              <w:rPr>
                <w:rFonts w:ascii="Times New Roman" w:hAnsi="Times New Roman" w:cs="Times New Roman"/>
                <w:b/>
                <w:color w:val="2E74B5"/>
                <w:sz w:val="20"/>
                <w:szCs w:val="20"/>
              </w:rPr>
              <w:t xml:space="preserve"> </w:t>
            </w:r>
            <w:r w:rsidR="00EC01F2" w:rsidRPr="00490032">
              <w:rPr>
                <w:rFonts w:ascii="Times New Roman" w:hAnsi="Times New Roman" w:cs="Times New Roman"/>
                <w:b/>
                <w:color w:val="2E74B5"/>
                <w:sz w:val="20"/>
                <w:szCs w:val="20"/>
              </w:rPr>
              <w:t>Kristína Kertész Piruš</w:t>
            </w:r>
          </w:p>
        </w:tc>
        <w:tc>
          <w:tcPr>
            <w:tcW w:w="1318" w:type="dxa"/>
            <w:shd w:val="clear" w:color="auto" w:fill="auto"/>
          </w:tcPr>
          <w:p w:rsidR="00DB0597" w:rsidRPr="00490032" w:rsidRDefault="001018BE" w:rsidP="007611DD">
            <w:pPr>
              <w:jc w:val="both"/>
              <w:rPr>
                <w:rFonts w:ascii="Times New Roman" w:hAnsi="Times New Roman" w:cs="Times New Roman"/>
                <w:color w:val="2E74B5"/>
                <w:sz w:val="20"/>
                <w:szCs w:val="20"/>
              </w:rPr>
            </w:pPr>
            <w:r w:rsidRPr="00490032">
              <w:rPr>
                <w:rFonts w:ascii="Times New Roman" w:hAnsi="Times New Roman" w:cs="Times New Roman"/>
                <w:color w:val="2E74B5"/>
                <w:sz w:val="20"/>
                <w:szCs w:val="20"/>
              </w:rPr>
              <w:t>Vychvovávateľka  na PÚ 25/25</w:t>
            </w:r>
          </w:p>
        </w:tc>
        <w:tc>
          <w:tcPr>
            <w:tcW w:w="1216" w:type="dxa"/>
            <w:shd w:val="clear" w:color="auto" w:fill="auto"/>
          </w:tcPr>
          <w:p w:rsidR="001018BE" w:rsidRPr="00490032" w:rsidRDefault="00490032" w:rsidP="00626D79">
            <w:pPr>
              <w:jc w:val="both"/>
              <w:rPr>
                <w:rFonts w:ascii="Times New Roman" w:hAnsi="Times New Roman" w:cs="Times New Roman"/>
                <w:color w:val="2E74B5"/>
                <w:sz w:val="20"/>
                <w:szCs w:val="20"/>
              </w:rPr>
            </w:pPr>
            <w:r>
              <w:rPr>
                <w:rFonts w:ascii="Times New Roman" w:hAnsi="Times New Roman" w:cs="Times New Roman"/>
                <w:color w:val="2E74B5"/>
                <w:sz w:val="20"/>
                <w:szCs w:val="20"/>
              </w:rPr>
              <w:t>Vychovávateľ</w:t>
            </w:r>
          </w:p>
        </w:tc>
        <w:tc>
          <w:tcPr>
            <w:tcW w:w="1126" w:type="dxa"/>
            <w:shd w:val="clear" w:color="auto" w:fill="auto"/>
          </w:tcPr>
          <w:p w:rsidR="00DB0597" w:rsidRPr="00490032" w:rsidRDefault="00DB0597" w:rsidP="00626D79">
            <w:pPr>
              <w:jc w:val="both"/>
              <w:rPr>
                <w:rFonts w:ascii="Times New Roman" w:hAnsi="Times New Roman" w:cs="Times New Roman"/>
                <w:color w:val="2E74B5"/>
                <w:sz w:val="20"/>
                <w:szCs w:val="20"/>
              </w:rPr>
            </w:pPr>
            <w:r w:rsidRPr="00490032">
              <w:rPr>
                <w:rFonts w:ascii="Times New Roman" w:hAnsi="Times New Roman" w:cs="Times New Roman"/>
                <w:color w:val="2E74B5"/>
                <w:sz w:val="20"/>
                <w:szCs w:val="20"/>
              </w:rPr>
              <w:t>SPZ</w:t>
            </w:r>
          </w:p>
        </w:tc>
        <w:tc>
          <w:tcPr>
            <w:tcW w:w="1627" w:type="dxa"/>
            <w:shd w:val="clear" w:color="auto" w:fill="auto"/>
          </w:tcPr>
          <w:p w:rsidR="00DB0597" w:rsidRPr="00490032" w:rsidRDefault="00DB0597" w:rsidP="00626D79">
            <w:pPr>
              <w:jc w:val="both"/>
              <w:rPr>
                <w:rFonts w:ascii="Times New Roman" w:hAnsi="Times New Roman" w:cs="Times New Roman"/>
                <w:color w:val="2E74B5"/>
                <w:sz w:val="20"/>
                <w:szCs w:val="20"/>
              </w:rPr>
            </w:pPr>
          </w:p>
        </w:tc>
        <w:tc>
          <w:tcPr>
            <w:tcW w:w="906" w:type="dxa"/>
            <w:shd w:val="clear" w:color="auto" w:fill="auto"/>
          </w:tcPr>
          <w:p w:rsidR="00DB0597" w:rsidRPr="00490032" w:rsidRDefault="00DB0597" w:rsidP="00626D79">
            <w:pPr>
              <w:jc w:val="both"/>
              <w:rPr>
                <w:rFonts w:ascii="Times New Roman" w:hAnsi="Times New Roman" w:cs="Times New Roman"/>
                <w:color w:val="2E74B5"/>
                <w:sz w:val="20"/>
                <w:szCs w:val="20"/>
              </w:rPr>
            </w:pPr>
            <w:r w:rsidRPr="00490032">
              <w:rPr>
                <w:rFonts w:ascii="Times New Roman" w:hAnsi="Times New Roman" w:cs="Times New Roman"/>
                <w:color w:val="2E74B5"/>
                <w:sz w:val="20"/>
                <w:szCs w:val="20"/>
              </w:rPr>
              <w:t>7</w:t>
            </w:r>
          </w:p>
        </w:tc>
        <w:tc>
          <w:tcPr>
            <w:tcW w:w="1362" w:type="dxa"/>
            <w:shd w:val="clear" w:color="auto" w:fill="auto"/>
          </w:tcPr>
          <w:p w:rsidR="00DB0597" w:rsidRPr="00490032" w:rsidRDefault="007611DD" w:rsidP="00626D79">
            <w:pPr>
              <w:jc w:val="both"/>
              <w:rPr>
                <w:rFonts w:ascii="Times New Roman" w:hAnsi="Times New Roman" w:cs="Times New Roman"/>
                <w:color w:val="2E74B5"/>
                <w:sz w:val="20"/>
                <w:szCs w:val="20"/>
              </w:rPr>
            </w:pPr>
            <w:r>
              <w:rPr>
                <w:rFonts w:ascii="Times New Roman" w:hAnsi="Times New Roman" w:cs="Times New Roman"/>
                <w:color w:val="2E74B5"/>
                <w:sz w:val="20"/>
                <w:szCs w:val="20"/>
              </w:rPr>
              <w:t>5</w:t>
            </w:r>
            <w:r w:rsidR="00DB0597" w:rsidRPr="00490032">
              <w:rPr>
                <w:rFonts w:ascii="Times New Roman" w:hAnsi="Times New Roman" w:cs="Times New Roman"/>
                <w:color w:val="2E74B5"/>
                <w:sz w:val="20"/>
                <w:szCs w:val="20"/>
              </w:rPr>
              <w:t xml:space="preserve"> rok</w:t>
            </w:r>
            <w:r>
              <w:rPr>
                <w:rFonts w:ascii="Times New Roman" w:hAnsi="Times New Roman" w:cs="Times New Roman"/>
                <w:color w:val="2E74B5"/>
                <w:sz w:val="20"/>
                <w:szCs w:val="20"/>
              </w:rPr>
              <w:t>ov</w:t>
            </w:r>
          </w:p>
          <w:p w:rsidR="00DB0597" w:rsidRPr="00490032" w:rsidRDefault="00DB0597" w:rsidP="00626D79">
            <w:pPr>
              <w:jc w:val="both"/>
              <w:rPr>
                <w:rFonts w:ascii="Times New Roman" w:hAnsi="Times New Roman" w:cs="Times New Roman"/>
                <w:color w:val="2E74B5"/>
                <w:sz w:val="20"/>
                <w:szCs w:val="20"/>
              </w:rPr>
            </w:pPr>
          </w:p>
        </w:tc>
      </w:tr>
      <w:tr w:rsidR="00DB0597" w:rsidRPr="00644FB1" w:rsidTr="00490032">
        <w:trPr>
          <w:trHeight w:val="125"/>
        </w:trPr>
        <w:tc>
          <w:tcPr>
            <w:tcW w:w="1801" w:type="dxa"/>
            <w:tcBorders>
              <w:bottom w:val="single" w:sz="4" w:space="0" w:color="auto"/>
            </w:tcBorders>
            <w:shd w:val="clear" w:color="auto" w:fill="auto"/>
          </w:tcPr>
          <w:p w:rsidR="00DB0597" w:rsidRPr="00490032" w:rsidRDefault="008E73D1" w:rsidP="00DB0597">
            <w:pPr>
              <w:jc w:val="both"/>
              <w:rPr>
                <w:rFonts w:ascii="Times New Roman" w:hAnsi="Times New Roman" w:cs="Times New Roman"/>
                <w:b/>
                <w:color w:val="00B0F0"/>
                <w:sz w:val="20"/>
                <w:szCs w:val="20"/>
              </w:rPr>
            </w:pPr>
            <w:r w:rsidRPr="00490032">
              <w:rPr>
                <w:rFonts w:ascii="Times New Roman" w:hAnsi="Times New Roman" w:cs="Times New Roman"/>
                <w:b/>
                <w:color w:val="00B0F0"/>
                <w:sz w:val="20"/>
                <w:szCs w:val="20"/>
              </w:rPr>
              <w:t>16. Mgr. Mónika Drancsík</w:t>
            </w:r>
          </w:p>
        </w:tc>
        <w:tc>
          <w:tcPr>
            <w:tcW w:w="1318" w:type="dxa"/>
            <w:tcBorders>
              <w:bottom w:val="single" w:sz="4" w:space="0" w:color="auto"/>
            </w:tcBorders>
            <w:shd w:val="clear" w:color="auto" w:fill="auto"/>
          </w:tcPr>
          <w:p w:rsidR="00DB0597" w:rsidRPr="00490032" w:rsidRDefault="001018BE"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 xml:space="preserve">Učiteľka na </w:t>
            </w:r>
            <w:r w:rsidR="008E73D1" w:rsidRPr="00490032">
              <w:rPr>
                <w:rFonts w:ascii="Times New Roman" w:hAnsi="Times New Roman" w:cs="Times New Roman"/>
                <w:color w:val="00B0F0"/>
                <w:sz w:val="20"/>
                <w:szCs w:val="20"/>
              </w:rPr>
              <w:t xml:space="preserve"> PÚ 23/23</w:t>
            </w:r>
          </w:p>
          <w:p w:rsidR="00DB0597" w:rsidRPr="00490032" w:rsidRDefault="00DB0597" w:rsidP="00626D79">
            <w:pPr>
              <w:jc w:val="both"/>
              <w:rPr>
                <w:rFonts w:ascii="Times New Roman" w:hAnsi="Times New Roman" w:cs="Times New Roman"/>
                <w:color w:val="00B0F0"/>
                <w:sz w:val="20"/>
                <w:szCs w:val="20"/>
              </w:rPr>
            </w:pPr>
          </w:p>
        </w:tc>
        <w:tc>
          <w:tcPr>
            <w:tcW w:w="1216" w:type="dxa"/>
            <w:tcBorders>
              <w:bottom w:val="single" w:sz="4" w:space="0" w:color="auto"/>
            </w:tcBorders>
            <w:shd w:val="clear" w:color="auto" w:fill="auto"/>
          </w:tcPr>
          <w:p w:rsidR="00DB0597" w:rsidRPr="00490032" w:rsidRDefault="00045448" w:rsidP="001018BE">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Učiteľ prvého s</w:t>
            </w:r>
            <w:r w:rsidR="001018BE" w:rsidRPr="00490032">
              <w:rPr>
                <w:rFonts w:ascii="Times New Roman" w:hAnsi="Times New Roman" w:cs="Times New Roman"/>
                <w:color w:val="00B0F0"/>
                <w:sz w:val="20"/>
                <w:szCs w:val="20"/>
              </w:rPr>
              <w:t>tupňa</w:t>
            </w:r>
          </w:p>
        </w:tc>
        <w:tc>
          <w:tcPr>
            <w:tcW w:w="1126" w:type="dxa"/>
            <w:tcBorders>
              <w:bottom w:val="single" w:sz="4" w:space="0" w:color="auto"/>
            </w:tcBorders>
            <w:shd w:val="clear" w:color="auto" w:fill="auto"/>
          </w:tcPr>
          <w:p w:rsidR="00DB0597" w:rsidRPr="00490032" w:rsidRDefault="008E73D1"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PZ s 1. atestáciou</w:t>
            </w:r>
          </w:p>
        </w:tc>
        <w:tc>
          <w:tcPr>
            <w:tcW w:w="1627" w:type="dxa"/>
            <w:tcBorders>
              <w:bottom w:val="single" w:sz="4" w:space="0" w:color="auto"/>
            </w:tcBorders>
            <w:shd w:val="clear" w:color="auto" w:fill="auto"/>
          </w:tcPr>
          <w:p w:rsidR="00DB0597" w:rsidRPr="00490032" w:rsidRDefault="00045448"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Koordinátor fin. gramot.</w:t>
            </w:r>
          </w:p>
        </w:tc>
        <w:tc>
          <w:tcPr>
            <w:tcW w:w="906" w:type="dxa"/>
            <w:tcBorders>
              <w:bottom w:val="single" w:sz="4" w:space="0" w:color="auto"/>
            </w:tcBorders>
            <w:shd w:val="clear" w:color="auto" w:fill="auto"/>
          </w:tcPr>
          <w:p w:rsidR="00DB0597" w:rsidRPr="00490032" w:rsidRDefault="00045448"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8</w:t>
            </w:r>
          </w:p>
        </w:tc>
        <w:tc>
          <w:tcPr>
            <w:tcW w:w="1362"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1</w:t>
            </w:r>
            <w:r w:rsidR="005E156B" w:rsidRPr="00490032">
              <w:rPr>
                <w:rFonts w:ascii="Times New Roman" w:hAnsi="Times New Roman" w:cs="Times New Roman"/>
                <w:color w:val="00B0F0"/>
                <w:sz w:val="20"/>
                <w:szCs w:val="20"/>
              </w:rPr>
              <w:t>9</w:t>
            </w:r>
            <w:r w:rsidRPr="00490032">
              <w:rPr>
                <w:rFonts w:ascii="Times New Roman" w:hAnsi="Times New Roman" w:cs="Times New Roman"/>
                <w:color w:val="00B0F0"/>
                <w:sz w:val="20"/>
                <w:szCs w:val="20"/>
              </w:rPr>
              <w:t xml:space="preserve"> rok</w:t>
            </w:r>
            <w:r w:rsidR="005E156B" w:rsidRPr="00490032">
              <w:rPr>
                <w:rFonts w:ascii="Times New Roman" w:hAnsi="Times New Roman" w:cs="Times New Roman"/>
                <w:color w:val="00B0F0"/>
                <w:sz w:val="20"/>
                <w:szCs w:val="20"/>
              </w:rPr>
              <w:t>ov</w:t>
            </w:r>
          </w:p>
        </w:tc>
      </w:tr>
      <w:tr w:rsidR="00DB0597" w:rsidRPr="00644FB1" w:rsidTr="00490032">
        <w:trPr>
          <w:trHeight w:val="2124"/>
        </w:trPr>
        <w:tc>
          <w:tcPr>
            <w:tcW w:w="1801"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b/>
                <w:color w:val="00B0F0"/>
                <w:sz w:val="20"/>
                <w:szCs w:val="20"/>
              </w:rPr>
            </w:pPr>
            <w:r w:rsidRPr="00490032">
              <w:rPr>
                <w:rFonts w:ascii="Times New Roman" w:hAnsi="Times New Roman" w:cs="Times New Roman"/>
                <w:b/>
                <w:color w:val="00B0F0"/>
                <w:sz w:val="20"/>
                <w:szCs w:val="20"/>
              </w:rPr>
              <w:t>17. Viktória Ráczová</w:t>
            </w:r>
          </w:p>
        </w:tc>
        <w:tc>
          <w:tcPr>
            <w:tcW w:w="1318" w:type="dxa"/>
            <w:tcBorders>
              <w:bottom w:val="single" w:sz="4" w:space="0" w:color="auto"/>
            </w:tcBorders>
            <w:shd w:val="clear" w:color="auto" w:fill="auto"/>
          </w:tcPr>
          <w:p w:rsidR="00DB0597" w:rsidRPr="00490032" w:rsidRDefault="008E73D1"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 xml:space="preserve">Vvychovávteľka  na ČÚ </w:t>
            </w:r>
            <w:r w:rsidR="00626D79" w:rsidRPr="00490032">
              <w:rPr>
                <w:rFonts w:ascii="Times New Roman" w:hAnsi="Times New Roman" w:cs="Times New Roman"/>
                <w:color w:val="00B0F0"/>
                <w:sz w:val="20"/>
                <w:szCs w:val="20"/>
              </w:rPr>
              <w:t xml:space="preserve"> </w:t>
            </w:r>
            <w:r w:rsidR="00490032">
              <w:rPr>
                <w:rFonts w:ascii="Times New Roman" w:hAnsi="Times New Roman" w:cs="Times New Roman"/>
                <w:color w:val="00B0F0"/>
                <w:sz w:val="20"/>
                <w:szCs w:val="20"/>
              </w:rPr>
              <w:t>21</w:t>
            </w:r>
            <w:r w:rsidR="00DB0597" w:rsidRPr="00490032">
              <w:rPr>
                <w:rFonts w:ascii="Times New Roman" w:hAnsi="Times New Roman" w:cs="Times New Roman"/>
                <w:color w:val="00B0F0"/>
                <w:sz w:val="20"/>
                <w:szCs w:val="20"/>
              </w:rPr>
              <w:t>/25</w:t>
            </w:r>
          </w:p>
          <w:p w:rsidR="00626D79" w:rsidRPr="00490032" w:rsidRDefault="008E73D1"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Asistent učiteľa  9</w:t>
            </w:r>
            <w:r w:rsidR="00626D79" w:rsidRPr="00490032">
              <w:rPr>
                <w:rFonts w:ascii="Times New Roman" w:hAnsi="Times New Roman" w:cs="Times New Roman"/>
                <w:color w:val="00B0F0"/>
                <w:sz w:val="20"/>
                <w:szCs w:val="20"/>
              </w:rPr>
              <w:t>/23</w:t>
            </w:r>
          </w:p>
        </w:tc>
        <w:tc>
          <w:tcPr>
            <w:tcW w:w="1216" w:type="dxa"/>
            <w:tcBorders>
              <w:bottom w:val="single" w:sz="4" w:space="0" w:color="auto"/>
            </w:tcBorders>
            <w:shd w:val="clear" w:color="auto" w:fill="auto"/>
          </w:tcPr>
          <w:p w:rsidR="00DB0597" w:rsidRPr="00490032" w:rsidRDefault="00490032" w:rsidP="00626D79">
            <w:pPr>
              <w:jc w:val="both"/>
              <w:rPr>
                <w:rFonts w:ascii="Times New Roman" w:hAnsi="Times New Roman" w:cs="Times New Roman"/>
                <w:color w:val="00B0F0"/>
                <w:sz w:val="20"/>
                <w:szCs w:val="20"/>
              </w:rPr>
            </w:pPr>
            <w:r>
              <w:rPr>
                <w:rFonts w:ascii="Times New Roman" w:hAnsi="Times New Roman" w:cs="Times New Roman"/>
                <w:color w:val="00B0F0"/>
                <w:sz w:val="20"/>
                <w:szCs w:val="20"/>
              </w:rPr>
              <w:t>Vychovávateľ</w:t>
            </w:r>
          </w:p>
        </w:tc>
        <w:tc>
          <w:tcPr>
            <w:tcW w:w="1126" w:type="dxa"/>
            <w:tcBorders>
              <w:bottom w:val="single" w:sz="4" w:space="0" w:color="auto"/>
            </w:tcBorders>
            <w:shd w:val="clear" w:color="auto" w:fill="auto"/>
          </w:tcPr>
          <w:p w:rsidR="00DB0597" w:rsidRPr="00490032" w:rsidRDefault="008E73D1"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SPZ</w:t>
            </w:r>
          </w:p>
        </w:tc>
        <w:tc>
          <w:tcPr>
            <w:tcW w:w="1627"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p>
        </w:tc>
        <w:tc>
          <w:tcPr>
            <w:tcW w:w="906" w:type="dxa"/>
            <w:tcBorders>
              <w:bottom w:val="single" w:sz="4" w:space="0" w:color="auto"/>
            </w:tcBorders>
            <w:shd w:val="clear" w:color="auto" w:fill="auto"/>
          </w:tcPr>
          <w:p w:rsidR="00DB0597" w:rsidRPr="00490032" w:rsidRDefault="008E73D1"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7</w:t>
            </w:r>
          </w:p>
        </w:tc>
        <w:tc>
          <w:tcPr>
            <w:tcW w:w="1362" w:type="dxa"/>
            <w:tcBorders>
              <w:bottom w:val="single" w:sz="4" w:space="0" w:color="auto"/>
            </w:tcBorders>
            <w:shd w:val="clear" w:color="auto" w:fill="auto"/>
          </w:tcPr>
          <w:p w:rsidR="00DB0597" w:rsidRPr="00490032" w:rsidRDefault="00490032" w:rsidP="00626D79">
            <w:pPr>
              <w:jc w:val="both"/>
              <w:rPr>
                <w:rFonts w:ascii="Times New Roman" w:hAnsi="Times New Roman" w:cs="Times New Roman"/>
                <w:color w:val="00B0F0"/>
                <w:sz w:val="20"/>
                <w:szCs w:val="20"/>
              </w:rPr>
            </w:pPr>
            <w:r>
              <w:rPr>
                <w:rFonts w:ascii="Times New Roman" w:hAnsi="Times New Roman" w:cs="Times New Roman"/>
                <w:color w:val="00B0F0"/>
                <w:sz w:val="20"/>
                <w:szCs w:val="20"/>
              </w:rPr>
              <w:t>2</w:t>
            </w:r>
            <w:r w:rsidR="00626D79" w:rsidRPr="00490032">
              <w:rPr>
                <w:rFonts w:ascii="Times New Roman" w:hAnsi="Times New Roman" w:cs="Times New Roman"/>
                <w:color w:val="00B0F0"/>
                <w:sz w:val="20"/>
                <w:szCs w:val="20"/>
              </w:rPr>
              <w:t xml:space="preserve"> rok</w:t>
            </w:r>
            <w:r>
              <w:rPr>
                <w:rFonts w:ascii="Times New Roman" w:hAnsi="Times New Roman" w:cs="Times New Roman"/>
                <w:color w:val="00B0F0"/>
                <w:sz w:val="20"/>
                <w:szCs w:val="20"/>
              </w:rPr>
              <w:t>y</w:t>
            </w:r>
          </w:p>
        </w:tc>
      </w:tr>
      <w:tr w:rsidR="00DB0597" w:rsidRPr="00644FB1" w:rsidTr="00490032">
        <w:trPr>
          <w:trHeight w:val="1708"/>
        </w:trPr>
        <w:tc>
          <w:tcPr>
            <w:tcW w:w="1801"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b/>
                <w:color w:val="00B0F0"/>
                <w:sz w:val="20"/>
                <w:szCs w:val="20"/>
              </w:rPr>
            </w:pPr>
            <w:r w:rsidRPr="00490032">
              <w:rPr>
                <w:rFonts w:ascii="Times New Roman" w:hAnsi="Times New Roman" w:cs="Times New Roman"/>
                <w:b/>
                <w:color w:val="00B0F0"/>
                <w:sz w:val="20"/>
                <w:szCs w:val="20"/>
              </w:rPr>
              <w:t>18. PaedDr. Ildikó Kása</w:t>
            </w:r>
          </w:p>
        </w:tc>
        <w:tc>
          <w:tcPr>
            <w:tcW w:w="1318"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Ped</w:t>
            </w:r>
            <w:r w:rsidR="0006115F" w:rsidRPr="00490032">
              <w:rPr>
                <w:rFonts w:ascii="Times New Roman" w:hAnsi="Times New Roman" w:cs="Times New Roman"/>
                <w:color w:val="00B0F0"/>
                <w:sz w:val="20"/>
                <w:szCs w:val="20"/>
              </w:rPr>
              <w:t>agogický zamestnanec na dohodu 1</w:t>
            </w:r>
            <w:r w:rsidRPr="00490032">
              <w:rPr>
                <w:rFonts w:ascii="Times New Roman" w:hAnsi="Times New Roman" w:cs="Times New Roman"/>
                <w:color w:val="00B0F0"/>
                <w:sz w:val="20"/>
                <w:szCs w:val="20"/>
              </w:rPr>
              <w:t xml:space="preserve"> hod./týž.</w:t>
            </w:r>
          </w:p>
        </w:tc>
        <w:tc>
          <w:tcPr>
            <w:tcW w:w="1216"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r w:rsidRPr="00490032">
              <w:rPr>
                <w:rFonts w:ascii="Times New Roman" w:hAnsi="Times New Roman" w:cs="Times New Roman"/>
                <w:color w:val="00B0F0"/>
                <w:sz w:val="20"/>
                <w:szCs w:val="20"/>
              </w:rPr>
              <w:t>Školský špeciálny pedagóg</w:t>
            </w:r>
          </w:p>
        </w:tc>
        <w:tc>
          <w:tcPr>
            <w:tcW w:w="1126"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p>
        </w:tc>
        <w:tc>
          <w:tcPr>
            <w:tcW w:w="1627"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p>
        </w:tc>
        <w:tc>
          <w:tcPr>
            <w:tcW w:w="906"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p>
        </w:tc>
        <w:tc>
          <w:tcPr>
            <w:tcW w:w="1362"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00B0F0"/>
                <w:sz w:val="20"/>
                <w:szCs w:val="20"/>
              </w:rPr>
            </w:pPr>
          </w:p>
        </w:tc>
      </w:tr>
      <w:tr w:rsidR="008E73D1" w:rsidRPr="00644FB1" w:rsidTr="00490032">
        <w:trPr>
          <w:trHeight w:val="1708"/>
        </w:trPr>
        <w:tc>
          <w:tcPr>
            <w:tcW w:w="1801" w:type="dxa"/>
            <w:tcBorders>
              <w:bottom w:val="single" w:sz="4" w:space="0" w:color="auto"/>
            </w:tcBorders>
            <w:shd w:val="clear" w:color="auto" w:fill="auto"/>
          </w:tcPr>
          <w:p w:rsidR="008E73D1" w:rsidRPr="00490032" w:rsidRDefault="008E73D1" w:rsidP="00626D79">
            <w:pPr>
              <w:jc w:val="both"/>
              <w:rPr>
                <w:rFonts w:ascii="Times New Roman" w:hAnsi="Times New Roman" w:cs="Times New Roman"/>
                <w:b/>
                <w:color w:val="00B0F0"/>
                <w:sz w:val="20"/>
                <w:szCs w:val="20"/>
              </w:rPr>
            </w:pPr>
            <w:r w:rsidRPr="00490032">
              <w:rPr>
                <w:rFonts w:ascii="Times New Roman" w:hAnsi="Times New Roman" w:cs="Times New Roman"/>
                <w:b/>
                <w:color w:val="00B0F0"/>
                <w:sz w:val="20"/>
                <w:szCs w:val="20"/>
              </w:rPr>
              <w:lastRenderedPageBreak/>
              <w:t>19. Mikuláš Végh</w:t>
            </w:r>
          </w:p>
        </w:tc>
        <w:tc>
          <w:tcPr>
            <w:tcW w:w="1318" w:type="dxa"/>
            <w:tcBorders>
              <w:bottom w:val="single" w:sz="4" w:space="0" w:color="auto"/>
            </w:tcBorders>
            <w:shd w:val="clear" w:color="auto" w:fill="auto"/>
          </w:tcPr>
          <w:p w:rsidR="008E73D1" w:rsidRPr="00490032" w:rsidRDefault="00490032" w:rsidP="00626D79">
            <w:pPr>
              <w:jc w:val="both"/>
              <w:rPr>
                <w:rFonts w:ascii="Times New Roman" w:hAnsi="Times New Roman" w:cs="Times New Roman"/>
                <w:color w:val="00B0F0"/>
                <w:sz w:val="20"/>
                <w:szCs w:val="20"/>
              </w:rPr>
            </w:pPr>
            <w:r>
              <w:rPr>
                <w:rFonts w:ascii="Times New Roman" w:hAnsi="Times New Roman" w:cs="Times New Roman"/>
                <w:color w:val="00B0F0"/>
                <w:sz w:val="20"/>
                <w:szCs w:val="20"/>
              </w:rPr>
              <w:t>Učiteľ druhého stupňa na ČÚ 7/23</w:t>
            </w:r>
          </w:p>
        </w:tc>
        <w:tc>
          <w:tcPr>
            <w:tcW w:w="1216" w:type="dxa"/>
            <w:tcBorders>
              <w:bottom w:val="single" w:sz="4" w:space="0" w:color="auto"/>
            </w:tcBorders>
            <w:shd w:val="clear" w:color="auto" w:fill="auto"/>
          </w:tcPr>
          <w:p w:rsidR="008E73D1" w:rsidRPr="00490032" w:rsidRDefault="008E73D1" w:rsidP="00626D79">
            <w:pPr>
              <w:jc w:val="both"/>
              <w:rPr>
                <w:rFonts w:ascii="Times New Roman" w:hAnsi="Times New Roman" w:cs="Times New Roman"/>
                <w:color w:val="00B0F0"/>
                <w:sz w:val="20"/>
                <w:szCs w:val="20"/>
              </w:rPr>
            </w:pPr>
          </w:p>
        </w:tc>
        <w:tc>
          <w:tcPr>
            <w:tcW w:w="1126" w:type="dxa"/>
            <w:tcBorders>
              <w:bottom w:val="single" w:sz="4" w:space="0" w:color="auto"/>
            </w:tcBorders>
            <w:shd w:val="clear" w:color="auto" w:fill="auto"/>
          </w:tcPr>
          <w:p w:rsidR="008E73D1" w:rsidRPr="00490032" w:rsidRDefault="00490032" w:rsidP="00626D79">
            <w:pPr>
              <w:jc w:val="both"/>
              <w:rPr>
                <w:rFonts w:ascii="Times New Roman" w:hAnsi="Times New Roman" w:cs="Times New Roman"/>
                <w:color w:val="00B0F0"/>
                <w:sz w:val="20"/>
                <w:szCs w:val="20"/>
              </w:rPr>
            </w:pPr>
            <w:r>
              <w:rPr>
                <w:rFonts w:ascii="Times New Roman" w:hAnsi="Times New Roman" w:cs="Times New Roman"/>
                <w:color w:val="00B0F0"/>
                <w:sz w:val="20"/>
                <w:szCs w:val="20"/>
              </w:rPr>
              <w:t>SPZ</w:t>
            </w:r>
          </w:p>
        </w:tc>
        <w:tc>
          <w:tcPr>
            <w:tcW w:w="1627" w:type="dxa"/>
            <w:tcBorders>
              <w:bottom w:val="single" w:sz="4" w:space="0" w:color="auto"/>
            </w:tcBorders>
            <w:shd w:val="clear" w:color="auto" w:fill="auto"/>
          </w:tcPr>
          <w:p w:rsidR="008E73D1" w:rsidRPr="00490032" w:rsidRDefault="008E73D1" w:rsidP="00626D79">
            <w:pPr>
              <w:jc w:val="both"/>
              <w:rPr>
                <w:rFonts w:ascii="Times New Roman" w:hAnsi="Times New Roman" w:cs="Times New Roman"/>
                <w:color w:val="00B0F0"/>
                <w:sz w:val="20"/>
                <w:szCs w:val="20"/>
              </w:rPr>
            </w:pPr>
          </w:p>
        </w:tc>
        <w:tc>
          <w:tcPr>
            <w:tcW w:w="906" w:type="dxa"/>
            <w:tcBorders>
              <w:bottom w:val="single" w:sz="4" w:space="0" w:color="auto"/>
            </w:tcBorders>
            <w:shd w:val="clear" w:color="auto" w:fill="auto"/>
          </w:tcPr>
          <w:p w:rsidR="008E73D1" w:rsidRPr="00490032" w:rsidRDefault="008E73D1" w:rsidP="00626D79">
            <w:pPr>
              <w:jc w:val="both"/>
              <w:rPr>
                <w:rFonts w:ascii="Times New Roman" w:hAnsi="Times New Roman" w:cs="Times New Roman"/>
                <w:color w:val="00B0F0"/>
                <w:sz w:val="20"/>
                <w:szCs w:val="20"/>
              </w:rPr>
            </w:pPr>
          </w:p>
        </w:tc>
        <w:tc>
          <w:tcPr>
            <w:tcW w:w="1362" w:type="dxa"/>
            <w:tcBorders>
              <w:bottom w:val="single" w:sz="4" w:space="0" w:color="auto"/>
            </w:tcBorders>
            <w:shd w:val="clear" w:color="auto" w:fill="auto"/>
          </w:tcPr>
          <w:p w:rsidR="008E73D1" w:rsidRPr="00490032" w:rsidRDefault="00490032" w:rsidP="00626D79">
            <w:pPr>
              <w:jc w:val="both"/>
              <w:rPr>
                <w:rFonts w:ascii="Times New Roman" w:hAnsi="Times New Roman" w:cs="Times New Roman"/>
                <w:color w:val="00B0F0"/>
                <w:sz w:val="20"/>
                <w:szCs w:val="20"/>
              </w:rPr>
            </w:pPr>
            <w:r>
              <w:rPr>
                <w:rFonts w:ascii="Times New Roman" w:hAnsi="Times New Roman" w:cs="Times New Roman"/>
                <w:color w:val="00B0F0"/>
                <w:sz w:val="20"/>
                <w:szCs w:val="20"/>
              </w:rPr>
              <w:t>5 rokov</w:t>
            </w:r>
          </w:p>
        </w:tc>
      </w:tr>
      <w:tr w:rsidR="00DB0597" w:rsidRPr="00644FB1" w:rsidTr="00490032">
        <w:trPr>
          <w:trHeight w:val="678"/>
        </w:trPr>
        <w:tc>
          <w:tcPr>
            <w:tcW w:w="1801" w:type="dxa"/>
            <w:shd w:val="clear" w:color="auto" w:fill="auto"/>
          </w:tcPr>
          <w:p w:rsidR="00DB0597" w:rsidRPr="00490032" w:rsidRDefault="00DB0597" w:rsidP="00AA04AB">
            <w:pPr>
              <w:numPr>
                <w:ilvl w:val="0"/>
                <w:numId w:val="10"/>
              </w:numPr>
              <w:spacing w:after="0" w:line="240" w:lineRule="auto"/>
              <w:jc w:val="both"/>
              <w:rPr>
                <w:rFonts w:ascii="Times New Roman" w:hAnsi="Times New Roman" w:cs="Times New Roman"/>
                <w:b/>
                <w:color w:val="FF3399"/>
                <w:sz w:val="20"/>
                <w:szCs w:val="20"/>
              </w:rPr>
            </w:pPr>
            <w:r w:rsidRPr="00490032">
              <w:rPr>
                <w:rFonts w:ascii="Times New Roman" w:hAnsi="Times New Roman" w:cs="Times New Roman"/>
                <w:b/>
                <w:color w:val="FF3399"/>
                <w:sz w:val="20"/>
                <w:szCs w:val="20"/>
              </w:rPr>
              <w:t>Pospechová Valéria</w:t>
            </w:r>
          </w:p>
        </w:tc>
        <w:tc>
          <w:tcPr>
            <w:tcW w:w="1318" w:type="dxa"/>
            <w:shd w:val="clear" w:color="auto" w:fill="auto"/>
          </w:tcPr>
          <w:p w:rsidR="00DB0597" w:rsidRPr="00490032" w:rsidRDefault="00DB0597" w:rsidP="00626D79">
            <w:pPr>
              <w:jc w:val="both"/>
              <w:rPr>
                <w:rFonts w:ascii="Times New Roman" w:hAnsi="Times New Roman" w:cs="Times New Roman"/>
                <w:color w:val="FF3399"/>
                <w:sz w:val="20"/>
                <w:szCs w:val="20"/>
              </w:rPr>
            </w:pPr>
            <w:r w:rsidRPr="00490032">
              <w:rPr>
                <w:rFonts w:ascii="Times New Roman" w:hAnsi="Times New Roman" w:cs="Times New Roman"/>
                <w:color w:val="FF3399"/>
                <w:sz w:val="20"/>
                <w:szCs w:val="20"/>
              </w:rPr>
              <w:t>upratovačka</w:t>
            </w:r>
          </w:p>
        </w:tc>
        <w:tc>
          <w:tcPr>
            <w:tcW w:w="1216" w:type="dxa"/>
            <w:shd w:val="clear" w:color="auto" w:fill="auto"/>
          </w:tcPr>
          <w:p w:rsidR="00DB0597" w:rsidRPr="00490032" w:rsidRDefault="00DB0597" w:rsidP="00626D79">
            <w:pPr>
              <w:jc w:val="both"/>
              <w:rPr>
                <w:rFonts w:ascii="Times New Roman" w:hAnsi="Times New Roman" w:cs="Times New Roman"/>
                <w:sz w:val="20"/>
                <w:szCs w:val="20"/>
              </w:rPr>
            </w:pPr>
          </w:p>
        </w:tc>
        <w:tc>
          <w:tcPr>
            <w:tcW w:w="1126" w:type="dxa"/>
            <w:shd w:val="clear" w:color="auto" w:fill="auto"/>
          </w:tcPr>
          <w:p w:rsidR="00DB0597" w:rsidRPr="00490032" w:rsidRDefault="00DB0597" w:rsidP="00626D79">
            <w:pPr>
              <w:jc w:val="both"/>
              <w:rPr>
                <w:rFonts w:ascii="Times New Roman" w:hAnsi="Times New Roman" w:cs="Times New Roman"/>
                <w:sz w:val="20"/>
                <w:szCs w:val="20"/>
              </w:rPr>
            </w:pPr>
          </w:p>
        </w:tc>
        <w:tc>
          <w:tcPr>
            <w:tcW w:w="1627" w:type="dxa"/>
            <w:shd w:val="clear" w:color="auto" w:fill="auto"/>
          </w:tcPr>
          <w:p w:rsidR="00DB0597" w:rsidRPr="00490032" w:rsidRDefault="00DB0597" w:rsidP="00626D79">
            <w:pPr>
              <w:jc w:val="both"/>
              <w:rPr>
                <w:rFonts w:ascii="Times New Roman" w:hAnsi="Times New Roman" w:cs="Times New Roman"/>
                <w:sz w:val="20"/>
                <w:szCs w:val="20"/>
              </w:rPr>
            </w:pPr>
          </w:p>
        </w:tc>
        <w:tc>
          <w:tcPr>
            <w:tcW w:w="906" w:type="dxa"/>
            <w:shd w:val="clear" w:color="auto" w:fill="auto"/>
          </w:tcPr>
          <w:p w:rsidR="00DB0597" w:rsidRPr="00490032" w:rsidRDefault="00DB0597" w:rsidP="00626D79">
            <w:pPr>
              <w:jc w:val="both"/>
              <w:rPr>
                <w:rFonts w:ascii="Times New Roman" w:hAnsi="Times New Roman" w:cs="Times New Roman"/>
                <w:sz w:val="20"/>
                <w:szCs w:val="20"/>
              </w:rPr>
            </w:pPr>
          </w:p>
        </w:tc>
        <w:tc>
          <w:tcPr>
            <w:tcW w:w="1362" w:type="dxa"/>
            <w:shd w:val="clear" w:color="auto" w:fill="auto"/>
          </w:tcPr>
          <w:p w:rsidR="00DB0597" w:rsidRPr="00490032" w:rsidRDefault="00DB0597" w:rsidP="00626D79">
            <w:pPr>
              <w:jc w:val="both"/>
              <w:rPr>
                <w:rFonts w:ascii="Times New Roman" w:hAnsi="Times New Roman" w:cs="Times New Roman"/>
                <w:sz w:val="20"/>
                <w:szCs w:val="20"/>
              </w:rPr>
            </w:pPr>
          </w:p>
        </w:tc>
      </w:tr>
      <w:tr w:rsidR="00DB0597" w:rsidRPr="00644FB1" w:rsidTr="00490032">
        <w:trPr>
          <w:trHeight w:val="678"/>
        </w:trPr>
        <w:tc>
          <w:tcPr>
            <w:tcW w:w="1801" w:type="dxa"/>
            <w:tcBorders>
              <w:bottom w:val="single" w:sz="4" w:space="0" w:color="auto"/>
            </w:tcBorders>
            <w:shd w:val="clear" w:color="auto" w:fill="auto"/>
          </w:tcPr>
          <w:p w:rsidR="00DB0597" w:rsidRPr="00490032" w:rsidRDefault="00DB0597" w:rsidP="00AA04AB">
            <w:pPr>
              <w:numPr>
                <w:ilvl w:val="0"/>
                <w:numId w:val="10"/>
              </w:numPr>
              <w:spacing w:after="0" w:line="240" w:lineRule="auto"/>
              <w:jc w:val="both"/>
              <w:rPr>
                <w:rFonts w:ascii="Times New Roman" w:hAnsi="Times New Roman" w:cs="Times New Roman"/>
                <w:b/>
                <w:color w:val="FF3399"/>
                <w:sz w:val="20"/>
                <w:szCs w:val="20"/>
              </w:rPr>
            </w:pPr>
            <w:r w:rsidRPr="00490032">
              <w:rPr>
                <w:rFonts w:ascii="Times New Roman" w:hAnsi="Times New Roman" w:cs="Times New Roman"/>
                <w:b/>
                <w:color w:val="FF3399"/>
                <w:sz w:val="20"/>
                <w:szCs w:val="20"/>
              </w:rPr>
              <w:t>Kissová Eva</w:t>
            </w:r>
          </w:p>
        </w:tc>
        <w:tc>
          <w:tcPr>
            <w:tcW w:w="1318"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color w:val="FF3399"/>
                <w:sz w:val="20"/>
                <w:szCs w:val="20"/>
              </w:rPr>
            </w:pPr>
            <w:r w:rsidRPr="00490032">
              <w:rPr>
                <w:rFonts w:ascii="Times New Roman" w:hAnsi="Times New Roman" w:cs="Times New Roman"/>
                <w:color w:val="FF3399"/>
                <w:sz w:val="20"/>
                <w:szCs w:val="20"/>
              </w:rPr>
              <w:t>upratovačka</w:t>
            </w:r>
          </w:p>
        </w:tc>
        <w:tc>
          <w:tcPr>
            <w:tcW w:w="1216"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126"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627"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906"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362" w:type="dxa"/>
            <w:tcBorders>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r>
      <w:tr w:rsidR="00DB0597" w:rsidRPr="00644FB1" w:rsidTr="00490032">
        <w:trPr>
          <w:trHeight w:val="426"/>
        </w:trPr>
        <w:tc>
          <w:tcPr>
            <w:tcW w:w="1801" w:type="dxa"/>
            <w:tcBorders>
              <w:bottom w:val="nil"/>
            </w:tcBorders>
            <w:shd w:val="clear" w:color="auto" w:fill="auto"/>
          </w:tcPr>
          <w:p w:rsidR="00DB0597" w:rsidRPr="00490032" w:rsidRDefault="00DB0597" w:rsidP="00626D79">
            <w:pPr>
              <w:jc w:val="both"/>
              <w:rPr>
                <w:rFonts w:ascii="Times New Roman" w:hAnsi="Times New Roman" w:cs="Times New Roman"/>
                <w:b/>
                <w:sz w:val="20"/>
                <w:szCs w:val="20"/>
              </w:rPr>
            </w:pPr>
          </w:p>
        </w:tc>
        <w:tc>
          <w:tcPr>
            <w:tcW w:w="1318" w:type="dxa"/>
            <w:tcBorders>
              <w:bottom w:val="nil"/>
            </w:tcBorders>
            <w:shd w:val="clear" w:color="auto" w:fill="auto"/>
          </w:tcPr>
          <w:p w:rsidR="00DB0597" w:rsidRPr="00490032" w:rsidRDefault="00DB0597" w:rsidP="00626D79">
            <w:pPr>
              <w:jc w:val="both"/>
              <w:rPr>
                <w:rFonts w:ascii="Times New Roman" w:hAnsi="Times New Roman" w:cs="Times New Roman"/>
                <w:sz w:val="20"/>
                <w:szCs w:val="20"/>
              </w:rPr>
            </w:pPr>
          </w:p>
        </w:tc>
        <w:tc>
          <w:tcPr>
            <w:tcW w:w="1216" w:type="dxa"/>
            <w:tcBorders>
              <w:bottom w:val="nil"/>
            </w:tcBorders>
            <w:shd w:val="clear" w:color="auto" w:fill="auto"/>
          </w:tcPr>
          <w:p w:rsidR="00DB0597" w:rsidRPr="00490032" w:rsidRDefault="00DB0597" w:rsidP="00626D79">
            <w:pPr>
              <w:jc w:val="both"/>
              <w:rPr>
                <w:rFonts w:ascii="Times New Roman" w:hAnsi="Times New Roman" w:cs="Times New Roman"/>
                <w:sz w:val="20"/>
                <w:szCs w:val="20"/>
              </w:rPr>
            </w:pPr>
          </w:p>
        </w:tc>
        <w:tc>
          <w:tcPr>
            <w:tcW w:w="1126" w:type="dxa"/>
            <w:tcBorders>
              <w:bottom w:val="nil"/>
            </w:tcBorders>
            <w:shd w:val="clear" w:color="auto" w:fill="auto"/>
          </w:tcPr>
          <w:p w:rsidR="00DB0597" w:rsidRPr="00490032" w:rsidRDefault="00DB0597" w:rsidP="00626D79">
            <w:pPr>
              <w:jc w:val="both"/>
              <w:rPr>
                <w:rFonts w:ascii="Times New Roman" w:hAnsi="Times New Roman" w:cs="Times New Roman"/>
                <w:sz w:val="20"/>
                <w:szCs w:val="20"/>
              </w:rPr>
            </w:pPr>
          </w:p>
        </w:tc>
        <w:tc>
          <w:tcPr>
            <w:tcW w:w="1627" w:type="dxa"/>
            <w:tcBorders>
              <w:bottom w:val="nil"/>
            </w:tcBorders>
            <w:shd w:val="clear" w:color="auto" w:fill="auto"/>
          </w:tcPr>
          <w:p w:rsidR="00DB0597" w:rsidRPr="00490032" w:rsidRDefault="00DB0597" w:rsidP="00626D79">
            <w:pPr>
              <w:jc w:val="both"/>
              <w:rPr>
                <w:rFonts w:ascii="Times New Roman" w:hAnsi="Times New Roman" w:cs="Times New Roman"/>
                <w:sz w:val="20"/>
                <w:szCs w:val="20"/>
              </w:rPr>
            </w:pPr>
          </w:p>
        </w:tc>
        <w:tc>
          <w:tcPr>
            <w:tcW w:w="906" w:type="dxa"/>
            <w:tcBorders>
              <w:bottom w:val="nil"/>
            </w:tcBorders>
            <w:shd w:val="clear" w:color="auto" w:fill="auto"/>
          </w:tcPr>
          <w:p w:rsidR="00DB0597" w:rsidRPr="00490032" w:rsidRDefault="00DB0597" w:rsidP="00626D79">
            <w:pPr>
              <w:jc w:val="both"/>
              <w:rPr>
                <w:rFonts w:ascii="Times New Roman" w:hAnsi="Times New Roman" w:cs="Times New Roman"/>
                <w:sz w:val="20"/>
                <w:szCs w:val="20"/>
              </w:rPr>
            </w:pPr>
          </w:p>
        </w:tc>
        <w:tc>
          <w:tcPr>
            <w:tcW w:w="1362" w:type="dxa"/>
            <w:tcBorders>
              <w:bottom w:val="nil"/>
            </w:tcBorders>
            <w:shd w:val="clear" w:color="auto" w:fill="auto"/>
          </w:tcPr>
          <w:p w:rsidR="00DB0597" w:rsidRPr="00490032" w:rsidRDefault="00DB0597" w:rsidP="00626D79">
            <w:pPr>
              <w:jc w:val="both"/>
              <w:rPr>
                <w:rFonts w:ascii="Times New Roman" w:hAnsi="Times New Roman" w:cs="Times New Roman"/>
                <w:sz w:val="20"/>
                <w:szCs w:val="20"/>
              </w:rPr>
            </w:pPr>
          </w:p>
        </w:tc>
      </w:tr>
      <w:tr w:rsidR="00DB0597" w:rsidRPr="00644FB1" w:rsidTr="00490032">
        <w:trPr>
          <w:trHeight w:val="942"/>
        </w:trPr>
        <w:tc>
          <w:tcPr>
            <w:tcW w:w="1801" w:type="dxa"/>
            <w:tcBorders>
              <w:top w:val="nil"/>
              <w:bottom w:val="single" w:sz="4" w:space="0" w:color="auto"/>
            </w:tcBorders>
            <w:shd w:val="clear" w:color="auto" w:fill="auto"/>
          </w:tcPr>
          <w:p w:rsidR="00DB0597" w:rsidRPr="00490032" w:rsidRDefault="00DB0597" w:rsidP="00AA04AB">
            <w:pPr>
              <w:numPr>
                <w:ilvl w:val="0"/>
                <w:numId w:val="10"/>
              </w:numPr>
              <w:spacing w:after="0" w:line="240" w:lineRule="auto"/>
              <w:jc w:val="both"/>
              <w:rPr>
                <w:rFonts w:ascii="Times New Roman" w:hAnsi="Times New Roman" w:cs="Times New Roman"/>
                <w:b/>
                <w:sz w:val="20"/>
                <w:szCs w:val="20"/>
              </w:rPr>
            </w:pPr>
            <w:r w:rsidRPr="00490032">
              <w:rPr>
                <w:rFonts w:ascii="Times New Roman" w:hAnsi="Times New Roman" w:cs="Times New Roman"/>
                <w:b/>
                <w:sz w:val="20"/>
                <w:szCs w:val="20"/>
              </w:rPr>
              <w:t>Molnár Róbert</w:t>
            </w:r>
          </w:p>
        </w:tc>
        <w:tc>
          <w:tcPr>
            <w:tcW w:w="1318"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r w:rsidRPr="00490032">
              <w:rPr>
                <w:rFonts w:ascii="Times New Roman" w:hAnsi="Times New Roman" w:cs="Times New Roman"/>
                <w:sz w:val="20"/>
                <w:szCs w:val="20"/>
              </w:rPr>
              <w:t>Školník, kurič, údržbár</w:t>
            </w:r>
          </w:p>
        </w:tc>
        <w:tc>
          <w:tcPr>
            <w:tcW w:w="1216"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126"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627"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906"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362"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r>
      <w:tr w:rsidR="00DB0597" w:rsidRPr="00644FB1" w:rsidTr="00490032">
        <w:trPr>
          <w:trHeight w:val="930"/>
        </w:trPr>
        <w:tc>
          <w:tcPr>
            <w:tcW w:w="1801" w:type="dxa"/>
            <w:tcBorders>
              <w:top w:val="nil"/>
              <w:bottom w:val="single" w:sz="4" w:space="0" w:color="auto"/>
            </w:tcBorders>
            <w:shd w:val="clear" w:color="auto" w:fill="auto"/>
          </w:tcPr>
          <w:p w:rsidR="00DB0597" w:rsidRPr="00490032" w:rsidRDefault="00DB0597" w:rsidP="00AA04AB">
            <w:pPr>
              <w:numPr>
                <w:ilvl w:val="0"/>
                <w:numId w:val="10"/>
              </w:numPr>
              <w:spacing w:after="0" w:line="240" w:lineRule="auto"/>
              <w:jc w:val="both"/>
              <w:rPr>
                <w:rFonts w:ascii="Times New Roman" w:hAnsi="Times New Roman" w:cs="Times New Roman"/>
                <w:b/>
                <w:sz w:val="20"/>
                <w:szCs w:val="20"/>
              </w:rPr>
            </w:pPr>
            <w:r w:rsidRPr="00490032">
              <w:rPr>
                <w:rFonts w:ascii="Times New Roman" w:hAnsi="Times New Roman" w:cs="Times New Roman"/>
                <w:b/>
                <w:sz w:val="20"/>
                <w:szCs w:val="20"/>
              </w:rPr>
              <w:t>Michal Stegena</w:t>
            </w:r>
          </w:p>
        </w:tc>
        <w:tc>
          <w:tcPr>
            <w:tcW w:w="1318"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r w:rsidRPr="00490032">
              <w:rPr>
                <w:rFonts w:ascii="Times New Roman" w:hAnsi="Times New Roman" w:cs="Times New Roman"/>
                <w:sz w:val="20"/>
                <w:szCs w:val="20"/>
              </w:rPr>
              <w:t>BOZP externý pracovník</w:t>
            </w:r>
          </w:p>
        </w:tc>
        <w:tc>
          <w:tcPr>
            <w:tcW w:w="1216"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126"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627"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906"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c>
          <w:tcPr>
            <w:tcW w:w="1362" w:type="dxa"/>
            <w:tcBorders>
              <w:top w:val="nil"/>
              <w:bottom w:val="single" w:sz="4" w:space="0" w:color="auto"/>
            </w:tcBorders>
            <w:shd w:val="clear" w:color="auto" w:fill="auto"/>
          </w:tcPr>
          <w:p w:rsidR="00DB0597" w:rsidRPr="00490032" w:rsidRDefault="00DB0597" w:rsidP="00626D79">
            <w:pPr>
              <w:jc w:val="both"/>
              <w:rPr>
                <w:rFonts w:ascii="Times New Roman" w:hAnsi="Times New Roman" w:cs="Times New Roman"/>
                <w:sz w:val="20"/>
                <w:szCs w:val="20"/>
              </w:rPr>
            </w:pPr>
          </w:p>
        </w:tc>
      </w:tr>
      <w:tr w:rsidR="00DB0597" w:rsidRPr="00644FB1" w:rsidTr="00490032">
        <w:trPr>
          <w:trHeight w:val="942"/>
        </w:trPr>
        <w:tc>
          <w:tcPr>
            <w:tcW w:w="1801" w:type="dxa"/>
            <w:tcBorders>
              <w:top w:val="nil"/>
              <w:bottom w:val="single" w:sz="4" w:space="0" w:color="auto"/>
            </w:tcBorders>
            <w:shd w:val="clear" w:color="auto" w:fill="auto"/>
          </w:tcPr>
          <w:p w:rsidR="00DB0597" w:rsidRPr="00644FB1" w:rsidRDefault="00DB0597" w:rsidP="00AA04AB">
            <w:pPr>
              <w:numPr>
                <w:ilvl w:val="0"/>
                <w:numId w:val="10"/>
              </w:numPr>
              <w:spacing w:after="0" w:line="240" w:lineRule="auto"/>
              <w:jc w:val="both"/>
              <w:rPr>
                <w:rFonts w:ascii="Times New Roman" w:hAnsi="Times New Roman" w:cs="Times New Roman"/>
                <w:b/>
              </w:rPr>
            </w:pPr>
            <w:r w:rsidRPr="00644FB1">
              <w:rPr>
                <w:rFonts w:ascii="Times New Roman" w:hAnsi="Times New Roman" w:cs="Times New Roman"/>
                <w:b/>
              </w:rPr>
              <w:t>Michal Dzurenko</w:t>
            </w:r>
          </w:p>
        </w:tc>
        <w:tc>
          <w:tcPr>
            <w:tcW w:w="1318"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r w:rsidRPr="00644FB1">
              <w:rPr>
                <w:rFonts w:ascii="Times New Roman" w:hAnsi="Times New Roman" w:cs="Times New Roman"/>
              </w:rPr>
              <w:t>GDPR externý pracovník</w:t>
            </w:r>
          </w:p>
        </w:tc>
        <w:tc>
          <w:tcPr>
            <w:tcW w:w="1216"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1126"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1627"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906"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1362"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r>
      <w:tr w:rsidR="00DB0597" w:rsidRPr="00644FB1" w:rsidTr="00490032">
        <w:trPr>
          <w:trHeight w:val="930"/>
        </w:trPr>
        <w:tc>
          <w:tcPr>
            <w:tcW w:w="1801" w:type="dxa"/>
            <w:tcBorders>
              <w:top w:val="nil"/>
              <w:bottom w:val="single" w:sz="4" w:space="0" w:color="auto"/>
            </w:tcBorders>
            <w:shd w:val="clear" w:color="auto" w:fill="auto"/>
          </w:tcPr>
          <w:p w:rsidR="00DB0597" w:rsidRPr="00644FB1" w:rsidRDefault="00DB0597" w:rsidP="00AA04AB">
            <w:pPr>
              <w:numPr>
                <w:ilvl w:val="0"/>
                <w:numId w:val="10"/>
              </w:numPr>
              <w:spacing w:after="0" w:line="240" w:lineRule="auto"/>
              <w:jc w:val="both"/>
              <w:rPr>
                <w:rFonts w:ascii="Times New Roman" w:hAnsi="Times New Roman" w:cs="Times New Roman"/>
                <w:b/>
              </w:rPr>
            </w:pPr>
            <w:r w:rsidRPr="00644FB1">
              <w:rPr>
                <w:rFonts w:ascii="Times New Roman" w:hAnsi="Times New Roman" w:cs="Times New Roman"/>
                <w:b/>
              </w:rPr>
              <w:t>Ján Wurster</w:t>
            </w:r>
          </w:p>
        </w:tc>
        <w:tc>
          <w:tcPr>
            <w:tcW w:w="1318"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r w:rsidRPr="00644FB1">
              <w:rPr>
                <w:rFonts w:ascii="Times New Roman" w:hAnsi="Times New Roman" w:cs="Times New Roman"/>
              </w:rPr>
              <w:t>Pracovník zdravotnej služby</w:t>
            </w:r>
          </w:p>
        </w:tc>
        <w:tc>
          <w:tcPr>
            <w:tcW w:w="1216"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1126"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1627"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906"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c>
          <w:tcPr>
            <w:tcW w:w="1362" w:type="dxa"/>
            <w:tcBorders>
              <w:top w:val="nil"/>
              <w:bottom w:val="single" w:sz="4" w:space="0" w:color="auto"/>
            </w:tcBorders>
            <w:shd w:val="clear" w:color="auto" w:fill="auto"/>
          </w:tcPr>
          <w:p w:rsidR="00DB0597" w:rsidRPr="00644FB1" w:rsidRDefault="00DB0597" w:rsidP="00626D79">
            <w:pPr>
              <w:jc w:val="both"/>
              <w:rPr>
                <w:rFonts w:ascii="Times New Roman" w:hAnsi="Times New Roman" w:cs="Times New Roman"/>
              </w:rPr>
            </w:pPr>
          </w:p>
        </w:tc>
      </w:tr>
      <w:tr w:rsidR="00490032" w:rsidRPr="00644FB1" w:rsidTr="00490032">
        <w:trPr>
          <w:trHeight w:val="930"/>
        </w:trPr>
        <w:tc>
          <w:tcPr>
            <w:tcW w:w="1801" w:type="dxa"/>
            <w:tcBorders>
              <w:top w:val="nil"/>
              <w:bottom w:val="single" w:sz="4" w:space="0" w:color="auto"/>
            </w:tcBorders>
            <w:shd w:val="clear" w:color="auto" w:fill="auto"/>
          </w:tcPr>
          <w:p w:rsidR="00490032" w:rsidRPr="00490032" w:rsidRDefault="00490032" w:rsidP="00490032">
            <w:pPr>
              <w:spacing w:after="0"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7</w:t>
            </w:r>
            <w:r w:rsidRPr="00490032">
              <w:rPr>
                <w:rFonts w:ascii="Times New Roman" w:hAnsi="Times New Roman" w:cs="Times New Roman"/>
                <w:b/>
                <w:color w:val="FF0000"/>
                <w:sz w:val="20"/>
                <w:szCs w:val="20"/>
              </w:rPr>
              <w:t>.He</w:t>
            </w:r>
            <w:r>
              <w:rPr>
                <w:rFonts w:ascii="Times New Roman" w:hAnsi="Times New Roman" w:cs="Times New Roman"/>
                <w:b/>
                <w:color w:val="FF0000"/>
                <w:sz w:val="20"/>
                <w:szCs w:val="20"/>
              </w:rPr>
              <w:t xml:space="preserve">gedüs Raffay </w:t>
            </w:r>
            <w:r w:rsidRPr="00490032">
              <w:rPr>
                <w:rFonts w:ascii="Times New Roman" w:hAnsi="Times New Roman" w:cs="Times New Roman"/>
                <w:b/>
                <w:color w:val="FF0000"/>
                <w:sz w:val="20"/>
                <w:szCs w:val="20"/>
              </w:rPr>
              <w:t xml:space="preserve">Eva </w:t>
            </w:r>
          </w:p>
        </w:tc>
        <w:tc>
          <w:tcPr>
            <w:tcW w:w="1318" w:type="dxa"/>
            <w:tcBorders>
              <w:top w:val="nil"/>
              <w:bottom w:val="single" w:sz="4" w:space="0" w:color="auto"/>
            </w:tcBorders>
            <w:shd w:val="clear" w:color="auto" w:fill="auto"/>
          </w:tcPr>
          <w:p w:rsidR="00490032" w:rsidRPr="00490032" w:rsidRDefault="00490032" w:rsidP="00490032">
            <w:pPr>
              <w:jc w:val="both"/>
              <w:rPr>
                <w:rFonts w:ascii="Times New Roman" w:hAnsi="Times New Roman" w:cs="Times New Roman"/>
                <w:color w:val="FF0000"/>
                <w:sz w:val="20"/>
                <w:szCs w:val="20"/>
              </w:rPr>
            </w:pPr>
            <w:r w:rsidRPr="00490032">
              <w:rPr>
                <w:rFonts w:ascii="Times New Roman" w:hAnsi="Times New Roman" w:cs="Times New Roman"/>
                <w:color w:val="FF0000"/>
                <w:sz w:val="20"/>
                <w:szCs w:val="20"/>
              </w:rPr>
              <w:t>PAM</w:t>
            </w:r>
          </w:p>
          <w:p w:rsidR="00490032" w:rsidRPr="00490032" w:rsidRDefault="00490032" w:rsidP="00490032">
            <w:pPr>
              <w:jc w:val="both"/>
              <w:rPr>
                <w:rFonts w:ascii="Times New Roman" w:hAnsi="Times New Roman" w:cs="Times New Roman"/>
                <w:color w:val="FF0000"/>
                <w:sz w:val="20"/>
                <w:szCs w:val="20"/>
              </w:rPr>
            </w:pPr>
            <w:r w:rsidRPr="00490032">
              <w:rPr>
                <w:rFonts w:ascii="Times New Roman" w:hAnsi="Times New Roman" w:cs="Times New Roman"/>
                <w:color w:val="FF0000"/>
                <w:sz w:val="20"/>
                <w:szCs w:val="20"/>
              </w:rPr>
              <w:t>Ekonómka Účtovníčka</w:t>
            </w:r>
          </w:p>
          <w:p w:rsidR="00490032" w:rsidRPr="00490032" w:rsidRDefault="00490032" w:rsidP="00490032">
            <w:pPr>
              <w:jc w:val="both"/>
              <w:rPr>
                <w:rFonts w:ascii="Times New Roman" w:hAnsi="Times New Roman" w:cs="Times New Roman"/>
                <w:color w:val="FF0000"/>
                <w:sz w:val="20"/>
                <w:szCs w:val="20"/>
              </w:rPr>
            </w:pPr>
            <w:r w:rsidRPr="00490032">
              <w:rPr>
                <w:rFonts w:ascii="Times New Roman" w:hAnsi="Times New Roman" w:cs="Times New Roman"/>
                <w:color w:val="FF0000"/>
                <w:sz w:val="20"/>
                <w:szCs w:val="20"/>
              </w:rPr>
              <w:t>Externý pracovník</w:t>
            </w:r>
          </w:p>
        </w:tc>
        <w:tc>
          <w:tcPr>
            <w:tcW w:w="1216" w:type="dxa"/>
            <w:tcBorders>
              <w:top w:val="nil"/>
              <w:bottom w:val="single" w:sz="4" w:space="0" w:color="auto"/>
            </w:tcBorders>
            <w:shd w:val="clear" w:color="auto" w:fill="auto"/>
          </w:tcPr>
          <w:p w:rsidR="00490032" w:rsidRPr="00644FB1" w:rsidRDefault="00490032" w:rsidP="00490032">
            <w:pPr>
              <w:jc w:val="both"/>
              <w:rPr>
                <w:rFonts w:ascii="Times New Roman" w:hAnsi="Times New Roman" w:cs="Times New Roman"/>
              </w:rPr>
            </w:pPr>
          </w:p>
        </w:tc>
        <w:tc>
          <w:tcPr>
            <w:tcW w:w="1126" w:type="dxa"/>
            <w:tcBorders>
              <w:top w:val="nil"/>
              <w:bottom w:val="single" w:sz="4" w:space="0" w:color="auto"/>
            </w:tcBorders>
            <w:shd w:val="clear" w:color="auto" w:fill="auto"/>
          </w:tcPr>
          <w:p w:rsidR="00490032" w:rsidRPr="00644FB1" w:rsidRDefault="00490032" w:rsidP="00490032">
            <w:pPr>
              <w:jc w:val="both"/>
              <w:rPr>
                <w:rFonts w:ascii="Times New Roman" w:hAnsi="Times New Roman" w:cs="Times New Roman"/>
              </w:rPr>
            </w:pPr>
          </w:p>
        </w:tc>
        <w:tc>
          <w:tcPr>
            <w:tcW w:w="1627" w:type="dxa"/>
            <w:tcBorders>
              <w:top w:val="nil"/>
              <w:bottom w:val="single" w:sz="4" w:space="0" w:color="auto"/>
            </w:tcBorders>
            <w:shd w:val="clear" w:color="auto" w:fill="auto"/>
          </w:tcPr>
          <w:p w:rsidR="00490032" w:rsidRPr="00644FB1" w:rsidRDefault="00490032" w:rsidP="00490032">
            <w:pPr>
              <w:jc w:val="both"/>
              <w:rPr>
                <w:rFonts w:ascii="Times New Roman" w:hAnsi="Times New Roman" w:cs="Times New Roman"/>
              </w:rPr>
            </w:pPr>
          </w:p>
        </w:tc>
        <w:tc>
          <w:tcPr>
            <w:tcW w:w="906" w:type="dxa"/>
            <w:tcBorders>
              <w:top w:val="nil"/>
              <w:bottom w:val="single" w:sz="4" w:space="0" w:color="auto"/>
            </w:tcBorders>
            <w:shd w:val="clear" w:color="auto" w:fill="auto"/>
          </w:tcPr>
          <w:p w:rsidR="00490032" w:rsidRPr="00644FB1" w:rsidRDefault="00490032" w:rsidP="00490032">
            <w:pPr>
              <w:jc w:val="both"/>
              <w:rPr>
                <w:rFonts w:ascii="Times New Roman" w:hAnsi="Times New Roman" w:cs="Times New Roman"/>
              </w:rPr>
            </w:pPr>
          </w:p>
        </w:tc>
        <w:tc>
          <w:tcPr>
            <w:tcW w:w="1362" w:type="dxa"/>
            <w:tcBorders>
              <w:top w:val="nil"/>
              <w:bottom w:val="single" w:sz="4" w:space="0" w:color="auto"/>
            </w:tcBorders>
            <w:shd w:val="clear" w:color="auto" w:fill="auto"/>
          </w:tcPr>
          <w:p w:rsidR="00490032" w:rsidRPr="00644FB1" w:rsidRDefault="00490032" w:rsidP="00490032">
            <w:pPr>
              <w:jc w:val="both"/>
              <w:rPr>
                <w:rFonts w:ascii="Times New Roman" w:hAnsi="Times New Roman" w:cs="Times New Roman"/>
              </w:rPr>
            </w:pPr>
          </w:p>
        </w:tc>
      </w:tr>
      <w:tr w:rsidR="00490032" w:rsidRPr="00644FB1" w:rsidTr="00490032">
        <w:trPr>
          <w:trHeight w:val="426"/>
        </w:trPr>
        <w:tc>
          <w:tcPr>
            <w:tcW w:w="1801" w:type="dxa"/>
            <w:tcBorders>
              <w:top w:val="single" w:sz="4" w:space="0" w:color="auto"/>
              <w:left w:val="nil"/>
              <w:bottom w:val="nil"/>
              <w:right w:val="nil"/>
            </w:tcBorders>
            <w:shd w:val="clear" w:color="auto" w:fill="auto"/>
          </w:tcPr>
          <w:p w:rsidR="00490032" w:rsidRPr="00644FB1" w:rsidRDefault="00490032" w:rsidP="00490032">
            <w:pPr>
              <w:jc w:val="both"/>
              <w:rPr>
                <w:rFonts w:ascii="Times New Roman" w:hAnsi="Times New Roman" w:cs="Times New Roman"/>
                <w:b/>
              </w:rPr>
            </w:pPr>
          </w:p>
        </w:tc>
        <w:tc>
          <w:tcPr>
            <w:tcW w:w="1318" w:type="dxa"/>
            <w:tcBorders>
              <w:top w:val="single" w:sz="4" w:space="0" w:color="auto"/>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216" w:type="dxa"/>
            <w:tcBorders>
              <w:top w:val="single" w:sz="4" w:space="0" w:color="auto"/>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126" w:type="dxa"/>
            <w:tcBorders>
              <w:top w:val="single" w:sz="4" w:space="0" w:color="auto"/>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627" w:type="dxa"/>
            <w:tcBorders>
              <w:top w:val="single" w:sz="4" w:space="0" w:color="auto"/>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906" w:type="dxa"/>
            <w:tcBorders>
              <w:top w:val="single" w:sz="4" w:space="0" w:color="auto"/>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362" w:type="dxa"/>
            <w:tcBorders>
              <w:top w:val="single" w:sz="4" w:space="0" w:color="auto"/>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r>
      <w:tr w:rsidR="00490032" w:rsidRPr="00644FB1" w:rsidTr="00490032">
        <w:trPr>
          <w:trHeight w:val="426"/>
        </w:trPr>
        <w:tc>
          <w:tcPr>
            <w:tcW w:w="1801"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b/>
              </w:rPr>
            </w:pPr>
          </w:p>
        </w:tc>
        <w:tc>
          <w:tcPr>
            <w:tcW w:w="1318"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216"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126"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627"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906"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362"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r>
      <w:tr w:rsidR="00490032" w:rsidRPr="00644FB1" w:rsidTr="00490032">
        <w:trPr>
          <w:trHeight w:val="426"/>
        </w:trPr>
        <w:tc>
          <w:tcPr>
            <w:tcW w:w="1801"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b/>
              </w:rPr>
            </w:pPr>
          </w:p>
        </w:tc>
        <w:tc>
          <w:tcPr>
            <w:tcW w:w="1318"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216"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126"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627"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906"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c>
          <w:tcPr>
            <w:tcW w:w="1362" w:type="dxa"/>
            <w:tcBorders>
              <w:top w:val="nil"/>
              <w:left w:val="nil"/>
              <w:bottom w:val="nil"/>
              <w:right w:val="nil"/>
            </w:tcBorders>
            <w:shd w:val="clear" w:color="auto" w:fill="auto"/>
          </w:tcPr>
          <w:p w:rsidR="00490032" w:rsidRPr="00644FB1" w:rsidRDefault="00490032" w:rsidP="00490032">
            <w:pPr>
              <w:jc w:val="both"/>
              <w:rPr>
                <w:rFonts w:ascii="Times New Roman" w:hAnsi="Times New Roman" w:cs="Times New Roman"/>
              </w:rPr>
            </w:pPr>
          </w:p>
        </w:tc>
      </w:tr>
    </w:tbl>
    <w:p w:rsidR="00DB0597" w:rsidRPr="00644FB1" w:rsidRDefault="00DB0597" w:rsidP="00DB0597">
      <w:pPr>
        <w:pStyle w:val="Odsekzoznamu"/>
        <w:ind w:left="644"/>
        <w:jc w:val="center"/>
        <w:rPr>
          <w:rFonts w:ascii="Times New Roman" w:hAnsi="Times New Roman" w:cs="Times New Roman"/>
          <w:b/>
        </w:rPr>
      </w:pPr>
    </w:p>
    <w:p w:rsidR="00DB0597" w:rsidRPr="00644FB1" w:rsidRDefault="00DB0597" w:rsidP="00DB0597">
      <w:pPr>
        <w:pStyle w:val="Odsekzoznamu"/>
        <w:ind w:left="644"/>
        <w:jc w:val="center"/>
        <w:rPr>
          <w:rFonts w:ascii="Times New Roman" w:hAnsi="Times New Roman" w:cs="Times New Roman"/>
          <w:b/>
        </w:rPr>
      </w:pPr>
      <w:r w:rsidRPr="00644FB1">
        <w:rPr>
          <w:rFonts w:ascii="Times New Roman" w:hAnsi="Times New Roman" w:cs="Times New Roman"/>
          <w:b/>
        </w:rPr>
        <w:t>ROZPIS HODÍN pre I. stupeň</w:t>
      </w:r>
    </w:p>
    <w:p w:rsidR="00DB0597" w:rsidRPr="00644FB1" w:rsidRDefault="00DB0597" w:rsidP="00DB0597">
      <w:pPr>
        <w:pStyle w:val="Odsekzoznamu"/>
        <w:jc w:val="center"/>
        <w:rPr>
          <w:rFonts w:ascii="Times New Roman" w:hAnsi="Times New Roman" w:cs="Times New Roman"/>
        </w:rPr>
      </w:pPr>
    </w:p>
    <w:p w:rsidR="00DB0597" w:rsidRPr="00644FB1" w:rsidRDefault="00DB0597" w:rsidP="00DB0597">
      <w:pPr>
        <w:pStyle w:val="Odsekzoznamu"/>
        <w:jc w:val="center"/>
        <w:rPr>
          <w:rFonts w:ascii="Times New Roman" w:hAnsi="Times New Roman" w:cs="Times New Roman"/>
          <w:b/>
        </w:rPr>
      </w:pPr>
    </w:p>
    <w:p w:rsidR="00DB0597" w:rsidRPr="00644FB1" w:rsidRDefault="00DB0597" w:rsidP="00DB0597">
      <w:pPr>
        <w:pStyle w:val="Odsekzoznamu"/>
        <w:jc w:val="center"/>
        <w:rPr>
          <w:rFonts w:ascii="Times New Roman" w:hAnsi="Times New Roman" w:cs="Times New Roman"/>
          <w:b/>
        </w:rPr>
      </w:pPr>
      <w:r w:rsidRPr="00644FB1">
        <w:rPr>
          <w:rFonts w:ascii="Times New Roman" w:hAnsi="Times New Roman" w:cs="Times New Roman"/>
          <w:b/>
        </w:rPr>
        <w:t xml:space="preserve">Rámcový učebný plán 1.- 4. roč. dodatok k inovovanému štátnemu vzdelávaciemu programu pre primárne vzdelávanie RUP </w:t>
      </w:r>
      <w:r w:rsidRPr="00644FB1">
        <w:rPr>
          <w:rFonts w:ascii="Times New Roman" w:hAnsi="Times New Roman" w:cs="Times New Roman"/>
        </w:rPr>
        <w:t>2016-20657/35643:1-1010 a Školský vzdelávací program ISCED 1</w:t>
      </w:r>
    </w:p>
    <w:p w:rsidR="00DB0597" w:rsidRPr="00644FB1" w:rsidRDefault="00DB0597" w:rsidP="00DB0597">
      <w:pPr>
        <w:pStyle w:val="Odsekzoznamu"/>
        <w:jc w:val="both"/>
        <w:rPr>
          <w:rFonts w:ascii="Times New Roman" w:hAnsi="Times New Roman" w:cs="Times New Roman"/>
          <w:b/>
        </w:rPr>
      </w:pPr>
    </w:p>
    <w:tbl>
      <w:tblPr>
        <w:tblW w:w="98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579"/>
        <w:gridCol w:w="1228"/>
        <w:gridCol w:w="1579"/>
        <w:gridCol w:w="1404"/>
        <w:gridCol w:w="1579"/>
        <w:gridCol w:w="1404"/>
      </w:tblGrid>
      <w:tr w:rsidR="00DB0597" w:rsidRPr="00644FB1" w:rsidTr="00626D79">
        <w:trPr>
          <w:trHeight w:val="497"/>
        </w:trPr>
        <w:tc>
          <w:tcPr>
            <w:tcW w:w="1053"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Trieda</w:t>
            </w:r>
          </w:p>
        </w:tc>
        <w:tc>
          <w:tcPr>
            <w:tcW w:w="1579"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I.A</w:t>
            </w:r>
          </w:p>
        </w:tc>
        <w:tc>
          <w:tcPr>
            <w:tcW w:w="1228"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II.A</w:t>
            </w:r>
          </w:p>
        </w:tc>
        <w:tc>
          <w:tcPr>
            <w:tcW w:w="1579"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III.A</w:t>
            </w:r>
          </w:p>
        </w:tc>
        <w:tc>
          <w:tcPr>
            <w:tcW w:w="1404"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IV.A</w:t>
            </w:r>
          </w:p>
        </w:tc>
        <w:tc>
          <w:tcPr>
            <w:tcW w:w="1579"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spolu</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596"/>
        </w:trPr>
        <w:tc>
          <w:tcPr>
            <w:tcW w:w="1053"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Tr.uč.</w:t>
            </w:r>
          </w:p>
        </w:tc>
        <w:tc>
          <w:tcPr>
            <w:tcW w:w="1579"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1228"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1579"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1404"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1579"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43"/>
        </w:trPr>
        <w:tc>
          <w:tcPr>
            <w:tcW w:w="1053" w:type="dxa"/>
            <w:tcBorders>
              <w:top w:val="nil"/>
            </w:tcBorders>
            <w:shd w:val="clear" w:color="auto" w:fill="auto"/>
          </w:tcPr>
          <w:p w:rsidR="00DB0597" w:rsidRPr="00644FB1" w:rsidRDefault="00DB0597" w:rsidP="00626D79">
            <w:pPr>
              <w:pStyle w:val="Odsekzoznamu"/>
              <w:ind w:left="0"/>
              <w:jc w:val="both"/>
              <w:rPr>
                <w:rFonts w:ascii="Times New Roman" w:hAnsi="Times New Roman" w:cs="Times New Roman"/>
                <w:b/>
              </w:rPr>
            </w:pPr>
          </w:p>
        </w:tc>
        <w:tc>
          <w:tcPr>
            <w:tcW w:w="1579" w:type="dxa"/>
            <w:tcBorders>
              <w:top w:val="nil"/>
            </w:tcBorders>
            <w:shd w:val="clear" w:color="auto" w:fill="auto"/>
          </w:tcPr>
          <w:p w:rsidR="00DB0597" w:rsidRPr="00644FB1" w:rsidRDefault="008E73D1" w:rsidP="00626D79">
            <w:pPr>
              <w:pStyle w:val="Odsekzoznamu"/>
              <w:ind w:left="0"/>
              <w:jc w:val="both"/>
              <w:rPr>
                <w:rFonts w:ascii="Times New Roman" w:hAnsi="Times New Roman" w:cs="Times New Roman"/>
              </w:rPr>
            </w:pPr>
            <w:r w:rsidRPr="00644FB1">
              <w:rPr>
                <w:rFonts w:ascii="Times New Roman" w:hAnsi="Times New Roman" w:cs="Times New Roman"/>
              </w:rPr>
              <w:t>Bíróová</w:t>
            </w:r>
          </w:p>
        </w:tc>
        <w:tc>
          <w:tcPr>
            <w:tcW w:w="1228" w:type="dxa"/>
            <w:tcBorders>
              <w:top w:val="nil"/>
            </w:tcBorders>
            <w:shd w:val="clear" w:color="auto" w:fill="auto"/>
          </w:tcPr>
          <w:p w:rsidR="00DB0597" w:rsidRPr="00644FB1" w:rsidRDefault="008E73D1" w:rsidP="00626D79">
            <w:pPr>
              <w:pStyle w:val="Odsekzoznamu"/>
              <w:ind w:left="0"/>
              <w:jc w:val="both"/>
              <w:rPr>
                <w:rFonts w:ascii="Times New Roman" w:hAnsi="Times New Roman" w:cs="Times New Roman"/>
              </w:rPr>
            </w:pPr>
            <w:r w:rsidRPr="00644FB1">
              <w:rPr>
                <w:rFonts w:ascii="Times New Roman" w:hAnsi="Times New Roman" w:cs="Times New Roman"/>
              </w:rPr>
              <w:t>Soókyová</w:t>
            </w:r>
          </w:p>
        </w:tc>
        <w:tc>
          <w:tcPr>
            <w:tcW w:w="1579" w:type="dxa"/>
            <w:tcBorders>
              <w:top w:val="nil"/>
            </w:tcBorders>
            <w:shd w:val="clear" w:color="auto" w:fill="auto"/>
          </w:tcPr>
          <w:p w:rsidR="00DB0597" w:rsidRPr="00644FB1" w:rsidRDefault="008E73D1" w:rsidP="00626D79">
            <w:pPr>
              <w:pStyle w:val="Odsekzoznamu"/>
              <w:ind w:left="0"/>
              <w:jc w:val="both"/>
              <w:rPr>
                <w:rFonts w:ascii="Times New Roman" w:hAnsi="Times New Roman" w:cs="Times New Roman"/>
                <w:lang w:val="hu-HU"/>
              </w:rPr>
            </w:pPr>
            <w:r w:rsidRPr="00644FB1">
              <w:rPr>
                <w:rFonts w:ascii="Times New Roman" w:hAnsi="Times New Roman" w:cs="Times New Roman"/>
              </w:rPr>
              <w:t>Ravaszová</w:t>
            </w:r>
          </w:p>
        </w:tc>
        <w:tc>
          <w:tcPr>
            <w:tcW w:w="1404" w:type="dxa"/>
            <w:tcBorders>
              <w:top w:val="nil"/>
            </w:tcBorders>
            <w:shd w:val="clear" w:color="auto" w:fill="auto"/>
          </w:tcPr>
          <w:p w:rsidR="00DB0597" w:rsidRPr="00644FB1" w:rsidRDefault="008E73D1" w:rsidP="00626D79">
            <w:pPr>
              <w:pStyle w:val="Odsekzoznamu"/>
              <w:ind w:left="0"/>
              <w:jc w:val="both"/>
              <w:rPr>
                <w:rFonts w:ascii="Times New Roman" w:hAnsi="Times New Roman" w:cs="Times New Roman"/>
              </w:rPr>
            </w:pPr>
            <w:r>
              <w:rPr>
                <w:rFonts w:ascii="Times New Roman" w:hAnsi="Times New Roman" w:cs="Times New Roman"/>
              </w:rPr>
              <w:t>Drancsík</w:t>
            </w:r>
          </w:p>
        </w:tc>
        <w:tc>
          <w:tcPr>
            <w:tcW w:w="1579" w:type="dxa"/>
            <w:tcBorders>
              <w:top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lastRenderedPageBreak/>
              <w:t>MJL</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lang w:val="hu-HU"/>
              </w:rPr>
            </w:pPr>
            <w:r w:rsidRPr="00644FB1">
              <w:rPr>
                <w:rFonts w:ascii="Times New Roman" w:hAnsi="Times New Roman" w:cs="Times New Roman"/>
                <w:color w:val="000000"/>
                <w:lang w:val="hu-HU"/>
              </w:rPr>
              <w:t>8</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lang w:val="hu-HU"/>
              </w:rPr>
            </w:pPr>
            <w:r w:rsidRPr="00644FB1">
              <w:rPr>
                <w:rFonts w:ascii="Times New Roman" w:hAnsi="Times New Roman" w:cs="Times New Roman"/>
                <w:color w:val="000000"/>
                <w:lang w:val="hu-HU"/>
              </w:rPr>
              <w:t>7</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6</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6</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27</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SJL</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5</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6</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5</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5</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21</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ANJ</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3</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7</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PVO</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2</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3</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VLA</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MAT</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4</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4</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4</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4</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16</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PDA</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3</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495"/>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VYV</w:t>
            </w:r>
          </w:p>
          <w:p w:rsidR="00DB0597" w:rsidRPr="00644FB1" w:rsidRDefault="00DB0597" w:rsidP="00626D79">
            <w:pPr>
              <w:pStyle w:val="Odsekzoznamu"/>
              <w:ind w:left="0"/>
              <w:jc w:val="both"/>
              <w:rPr>
                <w:rFonts w:ascii="Times New Roman" w:hAnsi="Times New Roman" w:cs="Times New Roman"/>
                <w:b/>
                <w:color w:val="000000"/>
              </w:rPr>
            </w:pP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4</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PVC</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HUV</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3</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452"/>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NBV/ETV</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4</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25"/>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TEV</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2</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2</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2</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8</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IFV</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2</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rPr>
          <w:trHeight w:val="334"/>
        </w:trPr>
        <w:tc>
          <w:tcPr>
            <w:tcW w:w="1053"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Spolu</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23</w:t>
            </w:r>
          </w:p>
        </w:tc>
        <w:tc>
          <w:tcPr>
            <w:tcW w:w="1228"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25</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27</w:t>
            </w:r>
          </w:p>
        </w:tc>
        <w:tc>
          <w:tcPr>
            <w:tcW w:w="1404" w:type="dxa"/>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27</w:t>
            </w:r>
          </w:p>
        </w:tc>
        <w:tc>
          <w:tcPr>
            <w:tcW w:w="157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102</w:t>
            </w:r>
          </w:p>
        </w:tc>
        <w:tc>
          <w:tcPr>
            <w:tcW w:w="1404" w:type="dxa"/>
            <w:tcBorders>
              <w:top w:val="nil"/>
              <w:left w:val="nil"/>
              <w:bottom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bl>
    <w:p w:rsidR="00DB0597" w:rsidRPr="00644FB1" w:rsidRDefault="00DB0597" w:rsidP="00DB0597">
      <w:pPr>
        <w:jc w:val="center"/>
        <w:rPr>
          <w:rFonts w:ascii="Times New Roman" w:hAnsi="Times New Roman" w:cs="Times New Roman"/>
          <w:b/>
          <w:highlight w:val="yellow"/>
        </w:rPr>
      </w:pPr>
    </w:p>
    <w:p w:rsidR="00626D79" w:rsidRPr="00644FB1" w:rsidRDefault="00626D79" w:rsidP="00626D79">
      <w:pPr>
        <w:pStyle w:val="Odsekzoznamu"/>
        <w:jc w:val="center"/>
        <w:rPr>
          <w:rFonts w:ascii="Times New Roman" w:eastAsia="Times New Roman" w:hAnsi="Times New Roman" w:cs="Times New Roman"/>
          <w:b/>
          <w:lang w:eastAsia="sk-SK"/>
        </w:rPr>
      </w:pPr>
      <w:r w:rsidRPr="00644FB1">
        <w:rPr>
          <w:rFonts w:ascii="Times New Roman" w:eastAsia="Times New Roman" w:hAnsi="Times New Roman" w:cs="Times New Roman"/>
          <w:lang w:eastAsia="sk-SK"/>
        </w:rPr>
        <w:t>Rámcový učebný plán pre základné školy s vyučovacím jazykom národnostných menšín s d</w:t>
      </w:r>
      <w:r w:rsidRPr="00644FB1">
        <w:rPr>
          <w:rFonts w:ascii="Times New Roman" w:hAnsi="Times New Roman" w:cs="Times New Roman"/>
          <w:bCs/>
          <w:iCs/>
          <w:color w:val="222222"/>
          <w:shd w:val="clear" w:color="auto" w:fill="FFFFFF"/>
          <w:lang w:val="en-US"/>
        </w:rPr>
        <w:t>odatkom  pre primárne vzdelávanie pre ZŠ s vyučovacím jazykom národnostnej menšiny platného od 01. 09. 2016 pod číslom 2016-20657/35643:1-10ǀ0 a Školský vzdelávací program</w:t>
      </w:r>
    </w:p>
    <w:tbl>
      <w:tblPr>
        <w:tblpPr w:leftFromText="141" w:rightFromText="141" w:horzAnchor="page" w:tblpX="560" w:tblpY="1152"/>
        <w:tblW w:w="31627"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09"/>
        <w:gridCol w:w="1610"/>
        <w:gridCol w:w="318"/>
        <w:gridCol w:w="674"/>
        <w:gridCol w:w="709"/>
        <w:gridCol w:w="708"/>
        <w:gridCol w:w="704"/>
        <w:gridCol w:w="714"/>
        <w:gridCol w:w="709"/>
        <w:gridCol w:w="708"/>
        <w:gridCol w:w="709"/>
        <w:gridCol w:w="1506"/>
        <w:gridCol w:w="1192"/>
        <w:gridCol w:w="6221"/>
        <w:gridCol w:w="6221"/>
        <w:gridCol w:w="6221"/>
        <w:gridCol w:w="1097"/>
        <w:gridCol w:w="1097"/>
      </w:tblGrid>
      <w:tr w:rsidR="00626D79" w:rsidRPr="00644FB1" w:rsidTr="00626D79">
        <w:trPr>
          <w:gridAfter w:val="5"/>
          <w:wAfter w:w="20836" w:type="dxa"/>
          <w:trHeight w:val="795"/>
          <w:tblCellSpacing w:w="7" w:type="dxa"/>
        </w:trPr>
        <w:tc>
          <w:tcPr>
            <w:tcW w:w="488" w:type="dxa"/>
            <w:tcBorders>
              <w:top w:val="outset" w:sz="6" w:space="0" w:color="auto"/>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lastRenderedPageBreak/>
              <w:t>Vzdelávacia oblasť</w:t>
            </w:r>
          </w:p>
        </w:tc>
        <w:tc>
          <w:tcPr>
            <w:tcW w:w="1596" w:type="dxa"/>
            <w:tcBorders>
              <w:top w:val="outset" w:sz="6" w:space="0" w:color="auto"/>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Vyučovací predmet</w:t>
            </w:r>
          </w:p>
        </w:tc>
        <w:tc>
          <w:tcPr>
            <w:tcW w:w="304" w:type="dxa"/>
            <w:tcBorders>
              <w:top w:val="outset" w:sz="6" w:space="0" w:color="auto"/>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1369"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1.ročník</w:t>
            </w:r>
          </w:p>
        </w:tc>
        <w:tc>
          <w:tcPr>
            <w:tcW w:w="1398"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2.ročník</w:t>
            </w:r>
          </w:p>
        </w:tc>
        <w:tc>
          <w:tcPr>
            <w:tcW w:w="1409"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3.ročník</w:t>
            </w:r>
          </w:p>
        </w:tc>
        <w:tc>
          <w:tcPr>
            <w:tcW w:w="1403"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4.ročník</w:t>
            </w:r>
          </w:p>
        </w:tc>
        <w:tc>
          <w:tcPr>
            <w:tcW w:w="268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spolu</w:t>
            </w:r>
          </w:p>
        </w:tc>
      </w:tr>
      <w:tr w:rsidR="00626D79" w:rsidRPr="00644FB1" w:rsidTr="00626D79">
        <w:trPr>
          <w:gridAfter w:val="5"/>
          <w:wAfter w:w="20836" w:type="dxa"/>
          <w:trHeight w:val="277"/>
          <w:tblCellSpacing w:w="7" w:type="dxa"/>
        </w:trPr>
        <w:tc>
          <w:tcPr>
            <w:tcW w:w="488" w:type="dxa"/>
            <w:tcBorders>
              <w:top w:val="outset" w:sz="6" w:space="0" w:color="auto"/>
              <w:left w:val="outset" w:sz="6" w:space="0" w:color="auto"/>
              <w:right w:val="outset" w:sz="6" w:space="0" w:color="auto"/>
            </w:tcBorders>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1596" w:type="dxa"/>
            <w:tcBorders>
              <w:top w:val="outset" w:sz="6" w:space="0" w:color="auto"/>
              <w:left w:val="outset" w:sz="6" w:space="0" w:color="auto"/>
              <w:right w:val="outset" w:sz="6" w:space="0" w:color="auto"/>
            </w:tcBorders>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304" w:type="dxa"/>
            <w:tcBorders>
              <w:top w:val="outset" w:sz="6" w:space="0" w:color="auto"/>
              <w:left w:val="outset" w:sz="6" w:space="0" w:color="auto"/>
              <w:right w:val="outset" w:sz="6" w:space="0" w:color="auto"/>
            </w:tcBorders>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1369"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2019/20     2020/21</w:t>
            </w:r>
          </w:p>
        </w:tc>
        <w:tc>
          <w:tcPr>
            <w:tcW w:w="1398" w:type="dxa"/>
            <w:gridSpan w:val="2"/>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2019/20     2020/21</w:t>
            </w:r>
          </w:p>
        </w:tc>
        <w:tc>
          <w:tcPr>
            <w:tcW w:w="1409"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2019/20     2020/21</w:t>
            </w:r>
          </w:p>
        </w:tc>
        <w:tc>
          <w:tcPr>
            <w:tcW w:w="1403"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2019/20     2020/21</w:t>
            </w:r>
          </w:p>
        </w:tc>
        <w:tc>
          <w:tcPr>
            <w:tcW w:w="268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2019/20                            2020/21</w:t>
            </w:r>
          </w:p>
        </w:tc>
      </w:tr>
      <w:tr w:rsidR="00626D79" w:rsidRPr="00644FB1" w:rsidTr="00626D79">
        <w:trPr>
          <w:gridAfter w:val="5"/>
          <w:wAfter w:w="20836" w:type="dxa"/>
          <w:trHeight w:val="460"/>
          <w:tblCellSpacing w:w="7" w:type="dxa"/>
        </w:trPr>
        <w:tc>
          <w:tcPr>
            <w:tcW w:w="488" w:type="dxa"/>
            <w:vMerge w:val="restart"/>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Jazyk a komunikácia</w:t>
            </w: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rPr>
                <w:rFonts w:ascii="Times New Roman" w:hAnsi="Times New Roman" w:cs="Times New Roman"/>
              </w:rPr>
            </w:pPr>
            <w:r w:rsidRPr="00644FB1">
              <w:rPr>
                <w:rFonts w:ascii="Times New Roman" w:eastAsia="Times New Roman" w:hAnsi="Times New Roman" w:cs="Times New Roman"/>
                <w:lang w:eastAsia="sk-SK"/>
              </w:rPr>
              <w:t>Slovenský jazyk a li.</w:t>
            </w:r>
          </w:p>
        </w:tc>
        <w:tc>
          <w:tcPr>
            <w:tcW w:w="304" w:type="dxa"/>
            <w:vMerge w:val="restart"/>
            <w:tcBorders>
              <w:top w:val="outset" w:sz="6" w:space="0" w:color="auto"/>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21</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21</w:t>
            </w:r>
          </w:p>
        </w:tc>
      </w:tr>
      <w:tr w:rsidR="00626D79" w:rsidRPr="00644FB1" w:rsidTr="00626D79">
        <w:trPr>
          <w:gridAfter w:val="5"/>
          <w:wAfter w:w="20836" w:type="dxa"/>
          <w:trHeight w:val="277"/>
          <w:tblCellSpacing w:w="7" w:type="dxa"/>
        </w:trPr>
        <w:tc>
          <w:tcPr>
            <w:tcW w:w="488" w:type="dxa"/>
            <w:vMerge/>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100" w:afterAutospacing="1"/>
              <w:rPr>
                <w:rFonts w:ascii="Times New Roman" w:eastAsia="Times New Roman" w:hAnsi="Times New Roman" w:cs="Times New Roman"/>
                <w:lang w:eastAsia="sk-SK"/>
              </w:rPr>
            </w:pPr>
            <w:r w:rsidRPr="00644FB1">
              <w:rPr>
                <w:rFonts w:ascii="Times New Roman" w:hAnsi="Times New Roman" w:cs="Times New Roman"/>
              </w:rPr>
              <w:t>Maďarský jazyk a li.</w:t>
            </w:r>
          </w:p>
        </w:tc>
        <w:tc>
          <w:tcPr>
            <w:tcW w:w="304" w:type="dxa"/>
            <w:vMerge/>
            <w:tcBorders>
              <w:left w:val="outset" w:sz="6" w:space="0" w:color="auto"/>
              <w:right w:val="outset" w:sz="6" w:space="0" w:color="auto"/>
            </w:tcBorders>
            <w:vAlign w:val="center"/>
            <w:hideMark/>
          </w:tcPr>
          <w:p w:rsidR="00626D79" w:rsidRPr="00644FB1" w:rsidRDefault="00626D79" w:rsidP="00626D79">
            <w:pPr>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8</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8</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color w:val="000000"/>
                <w:lang w:eastAsia="sk-SK"/>
              </w:rPr>
            </w:pPr>
            <w:r w:rsidRPr="00644FB1">
              <w:rPr>
                <w:rFonts w:ascii="Times New Roman" w:eastAsia="Times New Roman" w:hAnsi="Times New Roman" w:cs="Times New Roman"/>
                <w:lang w:eastAsia="sk-SK"/>
              </w:rPr>
              <w:t xml:space="preserve">6 + </w:t>
            </w:r>
            <w:r w:rsidRPr="00644FB1">
              <w:rPr>
                <w:rFonts w:ascii="Times New Roman" w:eastAsia="Times New Roman" w:hAnsi="Times New Roman" w:cs="Times New Roman"/>
                <w:color w:val="0070C0"/>
                <w:lang w:eastAsia="sk-SK"/>
              </w:rPr>
              <w:t>1</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color w:val="000000"/>
                <w:lang w:eastAsia="sk-SK"/>
              </w:rPr>
            </w:pPr>
            <w:r w:rsidRPr="00644FB1">
              <w:rPr>
                <w:rFonts w:ascii="Times New Roman" w:eastAsia="Times New Roman" w:hAnsi="Times New Roman" w:cs="Times New Roman"/>
                <w:lang w:eastAsia="sk-SK"/>
              </w:rPr>
              <w:t xml:space="preserve">6 + </w:t>
            </w:r>
            <w:r w:rsidRPr="00644FB1">
              <w:rPr>
                <w:rFonts w:ascii="Times New Roman" w:eastAsia="Times New Roman" w:hAnsi="Times New Roman" w:cs="Times New Roman"/>
                <w:color w:val="0070C0"/>
                <w:lang w:eastAsia="sk-SK"/>
              </w:rPr>
              <w:t>1</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color w:val="5B9BD5"/>
                <w:lang w:eastAsia="sk-SK"/>
              </w:rPr>
            </w:pPr>
            <w:r w:rsidRPr="00644FB1">
              <w:rPr>
                <w:rFonts w:ascii="Times New Roman" w:eastAsia="Times New Roman" w:hAnsi="Times New Roman" w:cs="Times New Roman"/>
                <w:lang w:eastAsia="sk-SK"/>
              </w:rPr>
              <w:t xml:space="preserve">5 + </w:t>
            </w:r>
            <w:r w:rsidRPr="00644FB1">
              <w:rPr>
                <w:rFonts w:ascii="Times New Roman" w:eastAsia="Times New Roman" w:hAnsi="Times New Roman" w:cs="Times New Roman"/>
                <w:color w:val="0070C0"/>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color w:val="5B9BD5"/>
                <w:lang w:eastAsia="sk-SK"/>
              </w:rPr>
            </w:pPr>
            <w:r w:rsidRPr="00644FB1">
              <w:rPr>
                <w:rFonts w:ascii="Times New Roman" w:eastAsia="Times New Roman" w:hAnsi="Times New Roman" w:cs="Times New Roman"/>
                <w:lang w:eastAsia="sk-SK"/>
              </w:rPr>
              <w:t xml:space="preserve">5 + </w:t>
            </w:r>
            <w:r w:rsidRPr="00644FB1">
              <w:rPr>
                <w:rFonts w:ascii="Times New Roman" w:eastAsia="Times New Roman" w:hAnsi="Times New Roman" w:cs="Times New Roman"/>
                <w:color w:val="0070C0"/>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r w:rsidRPr="00644FB1">
              <w:rPr>
                <w:rFonts w:ascii="Times New Roman" w:eastAsia="Times New Roman" w:hAnsi="Times New Roman" w:cs="Times New Roman"/>
                <w:color w:val="0070C0"/>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r w:rsidRPr="00644FB1">
              <w:rPr>
                <w:rFonts w:ascii="Times New Roman" w:eastAsia="Times New Roman" w:hAnsi="Times New Roman" w:cs="Times New Roman"/>
                <w:color w:val="0070C0"/>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27</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27</w:t>
            </w:r>
          </w:p>
        </w:tc>
      </w:tr>
      <w:tr w:rsidR="00626D79" w:rsidRPr="00644FB1" w:rsidTr="00626D79">
        <w:trPr>
          <w:gridAfter w:val="5"/>
          <w:wAfter w:w="20836" w:type="dxa"/>
          <w:trHeight w:val="197"/>
          <w:tblCellSpacing w:w="7" w:type="dxa"/>
        </w:trPr>
        <w:tc>
          <w:tcPr>
            <w:tcW w:w="488" w:type="dxa"/>
            <w:vMerge/>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Prvý cudzí jazyk</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r w:rsidRPr="00644FB1">
              <w:rPr>
                <w:rFonts w:ascii="Times New Roman" w:eastAsia="Times New Roman" w:hAnsi="Times New Roman" w:cs="Times New Roman"/>
                <w:color w:val="5B9BD5"/>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r w:rsidRPr="00644FB1">
              <w:rPr>
                <w:rFonts w:ascii="Times New Roman" w:eastAsia="Times New Roman" w:hAnsi="Times New Roman" w:cs="Times New Roman"/>
                <w:color w:val="5B9BD5"/>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0 + </w:t>
            </w:r>
            <w:r w:rsidRPr="00644FB1">
              <w:rPr>
                <w:rFonts w:ascii="Times New Roman" w:eastAsia="Times New Roman" w:hAnsi="Times New Roman" w:cs="Times New Roman"/>
                <w:color w:val="0070C0"/>
                <w:lang w:eastAsia="sk-SK"/>
              </w:rPr>
              <w:t>1</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0 + </w:t>
            </w:r>
            <w:r w:rsidRPr="00644FB1">
              <w:rPr>
                <w:rFonts w:ascii="Times New Roman" w:eastAsia="Times New Roman" w:hAnsi="Times New Roman" w:cs="Times New Roman"/>
                <w:color w:val="0070C0"/>
                <w:lang w:eastAsia="sk-SK"/>
              </w:rPr>
              <w:t>1</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2 + </w:t>
            </w:r>
            <w:r w:rsidRPr="00644FB1">
              <w:rPr>
                <w:rFonts w:ascii="Times New Roman" w:eastAsia="Times New Roman" w:hAnsi="Times New Roman" w:cs="Times New Roman"/>
                <w:color w:val="0070C0"/>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2 + </w:t>
            </w:r>
            <w:r w:rsidRPr="00644FB1">
              <w:rPr>
                <w:rFonts w:ascii="Times New Roman" w:eastAsia="Times New Roman" w:hAnsi="Times New Roman" w:cs="Times New Roman"/>
                <w:color w:val="0070C0"/>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1492"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7</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7</w:t>
            </w:r>
          </w:p>
        </w:tc>
      </w:tr>
      <w:tr w:rsidR="00626D79" w:rsidRPr="00644FB1" w:rsidTr="00626D79">
        <w:trPr>
          <w:trHeight w:val="165"/>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5621" w:type="dxa"/>
            <w:gridSpan w:val="8"/>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55</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55</w:t>
            </w: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207" w:type="dxa"/>
          </w:tcPr>
          <w:p w:rsidR="00626D79" w:rsidRPr="00644FB1" w:rsidRDefault="00626D79" w:rsidP="00626D79">
            <w:pPr>
              <w:rPr>
                <w:rFonts w:ascii="Times New Roman" w:hAnsi="Times New Roman" w:cs="Times New Roman"/>
              </w:rPr>
            </w:pP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083" w:type="dxa"/>
          </w:tcPr>
          <w:p w:rsidR="00626D79" w:rsidRPr="00644FB1" w:rsidRDefault="00626D79" w:rsidP="00626D79">
            <w:pPr>
              <w:spacing w:after="160" w:line="259" w:lineRule="auto"/>
              <w:rPr>
                <w:rFonts w:ascii="Times New Roman" w:hAnsi="Times New Roman" w:cs="Times New Roman"/>
              </w:rPr>
            </w:pPr>
          </w:p>
        </w:tc>
        <w:tc>
          <w:tcPr>
            <w:tcW w:w="1076"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r>
      <w:tr w:rsidR="00626D79" w:rsidRPr="00644FB1" w:rsidTr="00626D79">
        <w:trPr>
          <w:gridAfter w:val="5"/>
          <w:wAfter w:w="20836" w:type="dxa"/>
          <w:trHeight w:val="1029"/>
          <w:tblCellSpacing w:w="7" w:type="dxa"/>
        </w:trPr>
        <w:tc>
          <w:tcPr>
            <w:tcW w:w="488" w:type="dxa"/>
            <w:vMerge w:val="restart"/>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Človek a príroda</w:t>
            </w:r>
          </w:p>
          <w:p w:rsidR="00626D79" w:rsidRPr="00644FB1" w:rsidRDefault="00626D79" w:rsidP="00626D79">
            <w:pPr>
              <w:spacing w:after="0" w:line="240" w:lineRule="auto"/>
              <w:jc w:val="center"/>
              <w:rPr>
                <w:rFonts w:ascii="Times New Roman" w:eastAsia="Times New Roman" w:hAnsi="Times New Roman" w:cs="Times New Roman"/>
                <w:lang w:eastAsia="sk-SK"/>
              </w:rPr>
            </w:pPr>
          </w:p>
          <w:p w:rsidR="00626D79" w:rsidRPr="00644FB1" w:rsidRDefault="00626D79" w:rsidP="00626D79">
            <w:pPr>
              <w:spacing w:after="0" w:line="240" w:lineRule="auto"/>
              <w:jc w:val="center"/>
              <w:rPr>
                <w:rFonts w:ascii="Times New Roman" w:eastAsia="Times New Roman" w:hAnsi="Times New Roman" w:cs="Times New Roman"/>
                <w:lang w:eastAsia="sk-SK"/>
              </w:rPr>
            </w:pPr>
          </w:p>
          <w:p w:rsidR="00626D79" w:rsidRPr="00644FB1" w:rsidRDefault="00626D79" w:rsidP="00626D79">
            <w:pPr>
              <w:spacing w:after="0" w:line="240" w:lineRule="auto"/>
              <w:jc w:val="center"/>
              <w:rPr>
                <w:rFonts w:ascii="Times New Roman" w:eastAsia="Times New Roman" w:hAnsi="Times New Roman" w:cs="Times New Roman"/>
                <w:lang w:eastAsia="sk-SK"/>
              </w:rPr>
            </w:pPr>
          </w:p>
          <w:p w:rsidR="00626D79" w:rsidRPr="00644FB1" w:rsidRDefault="00626D79" w:rsidP="00626D79">
            <w:pPr>
              <w:spacing w:after="0" w:line="240" w:lineRule="auto"/>
              <w:jc w:val="center"/>
              <w:rPr>
                <w:rFonts w:ascii="Times New Roman" w:eastAsia="Times New Roman" w:hAnsi="Times New Roman" w:cs="Times New Roman"/>
                <w:lang w:eastAsia="sk-SK"/>
              </w:rPr>
            </w:pPr>
          </w:p>
          <w:p w:rsidR="00626D79" w:rsidRPr="00644FB1" w:rsidRDefault="00626D79" w:rsidP="00626D79">
            <w:pPr>
              <w:spacing w:after="0" w:line="240" w:lineRule="auto"/>
              <w:jc w:val="center"/>
              <w:rPr>
                <w:rFonts w:ascii="Times New Roman" w:eastAsia="Times New Roman" w:hAnsi="Times New Roman" w:cs="Times New Roman"/>
                <w:lang w:eastAsia="sk-SK"/>
              </w:rPr>
            </w:pPr>
          </w:p>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Človek a spoločnosť</w:t>
            </w: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Prvouka 1., 2 r.</w:t>
            </w:r>
          </w:p>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Prírodoveda 3., 4. r.</w:t>
            </w:r>
          </w:p>
        </w:tc>
        <w:tc>
          <w:tcPr>
            <w:tcW w:w="304" w:type="dxa"/>
            <w:vMerge/>
            <w:tcBorders>
              <w:left w:val="outset" w:sz="6" w:space="0" w:color="auto"/>
              <w:right w:val="outset" w:sz="6" w:space="0" w:color="auto"/>
            </w:tcBorders>
            <w:shd w:val="clear" w:color="auto" w:fill="auto"/>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1492"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r>
      <w:tr w:rsidR="00626D79" w:rsidRPr="00644FB1" w:rsidTr="00626D79">
        <w:trPr>
          <w:gridAfter w:val="5"/>
          <w:wAfter w:w="20836" w:type="dxa"/>
          <w:trHeight w:val="492"/>
          <w:tblCellSpacing w:w="7" w:type="dxa"/>
        </w:trPr>
        <w:tc>
          <w:tcPr>
            <w:tcW w:w="488" w:type="dxa"/>
            <w:vMerge/>
            <w:tcBorders>
              <w:top w:val="outset" w:sz="6" w:space="0" w:color="auto"/>
              <w:left w:val="outset" w:sz="6" w:space="0" w:color="auto"/>
              <w:bottom w:val="outset" w:sz="6" w:space="0" w:color="auto"/>
              <w:right w:val="outset" w:sz="6" w:space="0" w:color="auto"/>
            </w:tcBorders>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596" w:type="dxa"/>
            <w:tcBorders>
              <w:top w:val="outset" w:sz="6" w:space="0" w:color="auto"/>
              <w:left w:val="outset" w:sz="6" w:space="0" w:color="auto"/>
              <w:bottom w:val="outset" w:sz="6" w:space="0" w:color="auto"/>
              <w:right w:val="outset" w:sz="6" w:space="0" w:color="auto"/>
            </w:tcBorders>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shd w:val="clear" w:color="auto" w:fill="auto"/>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5"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4"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0"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700"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5"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4"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5" w:type="dxa"/>
            <w:tcBorders>
              <w:top w:val="nil"/>
              <w:left w:val="nil"/>
              <w:bottom w:val="nil"/>
              <w:right w:val="nil"/>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6</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6</w:t>
            </w:r>
          </w:p>
        </w:tc>
      </w:tr>
      <w:tr w:rsidR="00626D79" w:rsidRPr="00644FB1" w:rsidTr="00626D79">
        <w:trPr>
          <w:gridAfter w:val="5"/>
          <w:wAfter w:w="20836" w:type="dxa"/>
          <w:trHeight w:val="297"/>
          <w:tblCellSpacing w:w="7" w:type="dxa"/>
        </w:trPr>
        <w:tc>
          <w:tcPr>
            <w:tcW w:w="488" w:type="dxa"/>
            <w:vMerge/>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Vlastiveda</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r>
      <w:tr w:rsidR="00626D79" w:rsidRPr="00644FB1" w:rsidTr="00626D79">
        <w:trPr>
          <w:gridAfter w:val="2"/>
          <w:wAfter w:w="2173" w:type="dxa"/>
          <w:trHeight w:val="153"/>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5621" w:type="dxa"/>
            <w:gridSpan w:val="8"/>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w:t>
            </w: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207" w:type="dxa"/>
          </w:tcPr>
          <w:p w:rsidR="00626D79" w:rsidRPr="00644FB1" w:rsidRDefault="00626D79" w:rsidP="00626D79">
            <w:pPr>
              <w:rPr>
                <w:rFonts w:ascii="Times New Roman" w:hAnsi="Times New Roman" w:cs="Times New Roman"/>
              </w:rPr>
            </w:pP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r>
      <w:tr w:rsidR="00626D79" w:rsidRPr="00644FB1" w:rsidTr="00626D79">
        <w:trPr>
          <w:gridAfter w:val="5"/>
          <w:wAfter w:w="20836" w:type="dxa"/>
          <w:trHeight w:val="319"/>
          <w:tblCellSpacing w:w="7" w:type="dxa"/>
        </w:trPr>
        <w:tc>
          <w:tcPr>
            <w:tcW w:w="488"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Človek a hodnoty</w:t>
            </w: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Etická výchova / Náboženská výchova</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r>
      <w:tr w:rsidR="00626D79" w:rsidRPr="00644FB1" w:rsidTr="00626D79">
        <w:trPr>
          <w:trHeight w:val="165"/>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5621" w:type="dxa"/>
            <w:gridSpan w:val="8"/>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4</w:t>
            </w: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207" w:type="dxa"/>
          </w:tcPr>
          <w:p w:rsidR="00626D79" w:rsidRPr="00644FB1" w:rsidRDefault="00626D79" w:rsidP="00626D79">
            <w:pPr>
              <w:rPr>
                <w:rFonts w:ascii="Times New Roman" w:hAnsi="Times New Roman" w:cs="Times New Roman"/>
              </w:rPr>
            </w:pP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083" w:type="dxa"/>
          </w:tcPr>
          <w:p w:rsidR="00626D79" w:rsidRPr="00644FB1" w:rsidRDefault="00626D79" w:rsidP="00626D79">
            <w:pPr>
              <w:spacing w:after="160" w:line="259" w:lineRule="auto"/>
              <w:rPr>
                <w:rFonts w:ascii="Times New Roman" w:hAnsi="Times New Roman" w:cs="Times New Roman"/>
              </w:rPr>
            </w:pPr>
          </w:p>
        </w:tc>
        <w:tc>
          <w:tcPr>
            <w:tcW w:w="1076"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r>
      <w:tr w:rsidR="00626D79" w:rsidRPr="00644FB1" w:rsidTr="00626D79">
        <w:trPr>
          <w:gridAfter w:val="5"/>
          <w:wAfter w:w="20836" w:type="dxa"/>
          <w:trHeight w:val="197"/>
          <w:tblCellSpacing w:w="7" w:type="dxa"/>
        </w:trPr>
        <w:tc>
          <w:tcPr>
            <w:tcW w:w="488" w:type="dxa"/>
            <w:vMerge w:val="restart"/>
            <w:tcBorders>
              <w:top w:val="outset" w:sz="6" w:space="0" w:color="auto"/>
              <w:left w:val="outset" w:sz="6" w:space="0" w:color="auto"/>
              <w:right w:val="outset" w:sz="6" w:space="0" w:color="auto"/>
            </w:tcBorders>
            <w:vAlign w:val="center"/>
            <w:hideMark/>
          </w:tcPr>
          <w:p w:rsidR="00626D79" w:rsidRPr="00644FB1" w:rsidRDefault="00626D79" w:rsidP="00626D79">
            <w:pPr>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Matematika a práca s informáciami</w:t>
            </w: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Matematika</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694"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1492"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16</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16</w:t>
            </w:r>
          </w:p>
        </w:tc>
      </w:tr>
      <w:tr w:rsidR="00626D79" w:rsidRPr="00644FB1" w:rsidTr="00626D79">
        <w:trPr>
          <w:gridAfter w:val="5"/>
          <w:wAfter w:w="20836" w:type="dxa"/>
          <w:trHeight w:val="460"/>
          <w:tblCellSpacing w:w="7" w:type="dxa"/>
        </w:trPr>
        <w:tc>
          <w:tcPr>
            <w:tcW w:w="488" w:type="dxa"/>
            <w:vMerge/>
            <w:tcBorders>
              <w:left w:val="outset" w:sz="6" w:space="0" w:color="auto"/>
              <w:bottom w:val="outset" w:sz="6" w:space="0" w:color="auto"/>
              <w:right w:val="outset" w:sz="6" w:space="0" w:color="auto"/>
            </w:tcBorders>
            <w:vAlign w:val="center"/>
            <w:hideMark/>
          </w:tcPr>
          <w:p w:rsidR="00626D79" w:rsidRPr="00644FB1" w:rsidRDefault="00626D79" w:rsidP="00626D79">
            <w:pPr>
              <w:jc w:val="center"/>
              <w:rPr>
                <w:rFonts w:ascii="Times New Roman" w:eastAsia="Times New Roman" w:hAnsi="Times New Roman" w:cs="Times New Roman"/>
                <w:lang w:eastAsia="sk-SK"/>
              </w:rPr>
            </w:pP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Informatika</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       0</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        0</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r>
      <w:tr w:rsidR="00626D79" w:rsidRPr="00644FB1" w:rsidTr="00626D79">
        <w:trPr>
          <w:gridAfter w:val="2"/>
          <w:wAfter w:w="2173" w:type="dxa"/>
          <w:trHeight w:val="165"/>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5621" w:type="dxa"/>
            <w:gridSpan w:val="8"/>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18</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18</w:t>
            </w: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207" w:type="dxa"/>
          </w:tcPr>
          <w:p w:rsidR="00626D79" w:rsidRPr="00644FB1" w:rsidRDefault="00626D79" w:rsidP="00626D79">
            <w:pPr>
              <w:rPr>
                <w:rFonts w:ascii="Times New Roman" w:hAnsi="Times New Roman" w:cs="Times New Roman"/>
              </w:rPr>
            </w:pP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r>
      <w:tr w:rsidR="00626D79" w:rsidRPr="00644FB1" w:rsidTr="00626D79">
        <w:trPr>
          <w:gridAfter w:val="5"/>
          <w:wAfter w:w="20836" w:type="dxa"/>
          <w:trHeight w:val="319"/>
          <w:tblCellSpacing w:w="7" w:type="dxa"/>
        </w:trPr>
        <w:tc>
          <w:tcPr>
            <w:tcW w:w="488"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Človek a </w:t>
            </w:r>
            <w:r w:rsidRPr="00644FB1">
              <w:rPr>
                <w:rFonts w:ascii="Times New Roman" w:eastAsia="Times New Roman" w:hAnsi="Times New Roman" w:cs="Times New Roman"/>
                <w:lang w:eastAsia="sk-SK"/>
              </w:rPr>
              <w:lastRenderedPageBreak/>
              <w:t>svet práce</w:t>
            </w: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lastRenderedPageBreak/>
              <w:t>Pracovné vyučovanie</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92D050"/>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r>
      <w:tr w:rsidR="00626D79" w:rsidRPr="00644FB1" w:rsidTr="00626D79">
        <w:trPr>
          <w:trHeight w:val="165"/>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5621" w:type="dxa"/>
            <w:gridSpan w:val="8"/>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w:t>
            </w: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207" w:type="dxa"/>
          </w:tcPr>
          <w:p w:rsidR="00626D79" w:rsidRPr="00644FB1" w:rsidRDefault="00626D79" w:rsidP="00626D79">
            <w:pPr>
              <w:rPr>
                <w:rFonts w:ascii="Times New Roman" w:hAnsi="Times New Roman" w:cs="Times New Roman"/>
              </w:rPr>
            </w:pP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083" w:type="dxa"/>
          </w:tcPr>
          <w:p w:rsidR="00626D79" w:rsidRPr="00644FB1" w:rsidRDefault="00626D79" w:rsidP="00626D79">
            <w:pPr>
              <w:spacing w:after="160" w:line="259" w:lineRule="auto"/>
              <w:rPr>
                <w:rFonts w:ascii="Times New Roman" w:hAnsi="Times New Roman" w:cs="Times New Roman"/>
              </w:rPr>
            </w:pPr>
          </w:p>
        </w:tc>
        <w:tc>
          <w:tcPr>
            <w:tcW w:w="1076"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r>
      <w:tr w:rsidR="00626D79" w:rsidRPr="00644FB1" w:rsidTr="00626D79">
        <w:trPr>
          <w:gridAfter w:val="5"/>
          <w:wAfter w:w="20836" w:type="dxa"/>
          <w:trHeight w:val="187"/>
          <w:tblCellSpacing w:w="7" w:type="dxa"/>
        </w:trPr>
        <w:tc>
          <w:tcPr>
            <w:tcW w:w="488" w:type="dxa"/>
            <w:vMerge w:val="restart"/>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Umenie a kultúra</w:t>
            </w: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Výtvarná výchova</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r>
      <w:tr w:rsidR="00626D79" w:rsidRPr="00644FB1" w:rsidTr="00626D79">
        <w:trPr>
          <w:gridAfter w:val="5"/>
          <w:wAfter w:w="20836" w:type="dxa"/>
          <w:trHeight w:val="197"/>
          <w:tblCellSpacing w:w="7" w:type="dxa"/>
        </w:trPr>
        <w:tc>
          <w:tcPr>
            <w:tcW w:w="488" w:type="dxa"/>
            <w:vMerge/>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Hudobná výchova</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117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r>
      <w:tr w:rsidR="00626D79" w:rsidRPr="00644FB1" w:rsidTr="00626D79">
        <w:trPr>
          <w:gridAfter w:val="2"/>
          <w:wAfter w:w="2173" w:type="dxa"/>
          <w:trHeight w:val="153"/>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5621" w:type="dxa"/>
            <w:gridSpan w:val="8"/>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7</w:t>
            </w:r>
          </w:p>
        </w:tc>
        <w:tc>
          <w:tcPr>
            <w:tcW w:w="1178"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7</w:t>
            </w: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207" w:type="dxa"/>
          </w:tcPr>
          <w:p w:rsidR="00626D79" w:rsidRPr="00644FB1" w:rsidRDefault="00626D79" w:rsidP="00626D79">
            <w:pPr>
              <w:rPr>
                <w:rFonts w:ascii="Times New Roman" w:hAnsi="Times New Roman" w:cs="Times New Roman"/>
              </w:rPr>
            </w:pP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r>
      <w:tr w:rsidR="00626D79" w:rsidRPr="00644FB1" w:rsidTr="00626D79">
        <w:trPr>
          <w:gridAfter w:val="5"/>
          <w:wAfter w:w="20836" w:type="dxa"/>
          <w:trHeight w:val="330"/>
          <w:tblCellSpacing w:w="7" w:type="dxa"/>
        </w:trPr>
        <w:tc>
          <w:tcPr>
            <w:tcW w:w="488"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Zdravie a pohyb</w:t>
            </w:r>
          </w:p>
        </w:tc>
        <w:tc>
          <w:tcPr>
            <w:tcW w:w="1596" w:type="dxa"/>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Telesná a športová výchova</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       2</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       2</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8</w:t>
            </w:r>
          </w:p>
        </w:tc>
        <w:tc>
          <w:tcPr>
            <w:tcW w:w="1178"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8</w:t>
            </w:r>
          </w:p>
        </w:tc>
      </w:tr>
      <w:tr w:rsidR="00626D79" w:rsidRPr="00644FB1" w:rsidTr="00626D79">
        <w:trPr>
          <w:gridAfter w:val="5"/>
          <w:wAfter w:w="20836" w:type="dxa"/>
          <w:trHeight w:val="330"/>
          <w:tblCellSpacing w:w="7" w:type="dxa"/>
        </w:trPr>
        <w:tc>
          <w:tcPr>
            <w:tcW w:w="48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596"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304" w:type="dxa"/>
            <w:vMerge/>
            <w:tcBorders>
              <w:left w:val="outset" w:sz="6" w:space="0" w:color="auto"/>
              <w:right w:val="outset" w:sz="6" w:space="0" w:color="auto"/>
            </w:tcBorders>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rPr>
                <w:rFonts w:ascii="Times New Roman" w:eastAsia="Times New Roman" w:hAnsi="Times New Roman" w:cs="Times New Roman"/>
                <w:lang w:eastAsia="sk-SK"/>
              </w:rPr>
            </w:pP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rPr>
                <w:rFonts w:ascii="Times New Roman" w:eastAsia="Times New Roman" w:hAnsi="Times New Roman" w:cs="Times New Roman"/>
                <w:lang w:eastAsia="sk-SK"/>
              </w:rPr>
            </w:pP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8</w:t>
            </w:r>
          </w:p>
        </w:tc>
        <w:tc>
          <w:tcPr>
            <w:tcW w:w="1178"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8</w:t>
            </w:r>
          </w:p>
        </w:tc>
      </w:tr>
      <w:tr w:rsidR="00626D79" w:rsidRPr="00644FB1" w:rsidTr="00626D79">
        <w:trPr>
          <w:gridAfter w:val="2"/>
          <w:wAfter w:w="2173" w:type="dxa"/>
          <w:trHeight w:val="165"/>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w:t>
            </w:r>
            <w:r w:rsidRPr="00644FB1">
              <w:rPr>
                <w:rFonts w:ascii="Times New Roman" w:eastAsia="Times New Roman" w:hAnsi="Times New Roman" w:cs="Times New Roman"/>
                <w:b/>
                <w:lang w:eastAsia="sk-SK"/>
              </w:rPr>
              <w:t xml:space="preserve">Základ </w:t>
            </w:r>
          </w:p>
        </w:tc>
        <w:tc>
          <w:tcPr>
            <w:tcW w:w="304" w:type="dxa"/>
            <w:vMerge/>
            <w:tcBorders>
              <w:left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5621" w:type="dxa"/>
            <w:gridSpan w:val="8"/>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     22              22              23             23             25               25            26                  26</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96</w:t>
            </w:r>
          </w:p>
        </w:tc>
        <w:tc>
          <w:tcPr>
            <w:tcW w:w="1178"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b/>
                <w:lang w:eastAsia="sk-SK"/>
              </w:rPr>
              <w:t>96</w:t>
            </w: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c>
          <w:tcPr>
            <w:tcW w:w="6207" w:type="dxa"/>
          </w:tcPr>
          <w:p w:rsidR="00626D79" w:rsidRPr="00644FB1" w:rsidRDefault="00626D79" w:rsidP="00626D79">
            <w:pPr>
              <w:rPr>
                <w:rFonts w:ascii="Times New Roman" w:hAnsi="Times New Roman" w:cs="Times New Roman"/>
              </w:rPr>
            </w:pPr>
          </w:p>
        </w:tc>
        <w:tc>
          <w:tcPr>
            <w:tcW w:w="6207" w:type="dxa"/>
            <w:vAlign w:val="center"/>
          </w:tcPr>
          <w:p w:rsidR="00626D79" w:rsidRPr="00644FB1" w:rsidRDefault="00626D79" w:rsidP="00626D79">
            <w:pPr>
              <w:spacing w:after="0" w:line="240" w:lineRule="auto"/>
              <w:jc w:val="center"/>
              <w:rPr>
                <w:rFonts w:ascii="Times New Roman" w:eastAsia="Times New Roman" w:hAnsi="Times New Roman" w:cs="Times New Roman"/>
                <w:lang w:eastAsia="sk-SK"/>
              </w:rPr>
            </w:pPr>
          </w:p>
        </w:tc>
      </w:tr>
      <w:tr w:rsidR="00626D79" w:rsidRPr="00644FB1" w:rsidTr="00626D79">
        <w:trPr>
          <w:gridAfter w:val="5"/>
          <w:wAfter w:w="20836" w:type="dxa"/>
          <w:trHeight w:val="153"/>
          <w:tblCellSpacing w:w="7" w:type="dxa"/>
        </w:trPr>
        <w:tc>
          <w:tcPr>
            <w:tcW w:w="2098" w:type="dxa"/>
            <w:gridSpan w:val="2"/>
            <w:tcBorders>
              <w:top w:val="outset" w:sz="6" w:space="0" w:color="auto"/>
              <w:left w:val="outset" w:sz="6" w:space="0" w:color="auto"/>
              <w:bottom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Voliteľné hodiny</w:t>
            </w:r>
          </w:p>
        </w:tc>
        <w:tc>
          <w:tcPr>
            <w:tcW w:w="304" w:type="dxa"/>
            <w:vMerge/>
            <w:tcBorders>
              <w:left w:val="outset" w:sz="6" w:space="0" w:color="auto"/>
              <w:right w:val="outset" w:sz="6" w:space="0" w:color="auto"/>
            </w:tcBorders>
            <w:vAlign w:val="center"/>
            <w:hideMark/>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1</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color w:val="FF0000"/>
                <w:lang w:eastAsia="sk-SK"/>
              </w:rPr>
            </w:pPr>
            <w:r w:rsidRPr="00644FB1">
              <w:rPr>
                <w:rFonts w:ascii="Times New Roman" w:eastAsia="Times New Roman" w:hAnsi="Times New Roman" w:cs="Times New Roman"/>
                <w:b/>
                <w:color w:val="0070C0"/>
                <w:lang w:eastAsia="sk-SK"/>
              </w:rPr>
              <w:t>2</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1</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1</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6</w:t>
            </w:r>
          </w:p>
        </w:tc>
        <w:tc>
          <w:tcPr>
            <w:tcW w:w="1178"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6</w:t>
            </w:r>
          </w:p>
        </w:tc>
      </w:tr>
      <w:tr w:rsidR="00626D79" w:rsidRPr="00644FB1" w:rsidTr="00626D79">
        <w:trPr>
          <w:gridAfter w:val="5"/>
          <w:wAfter w:w="20836" w:type="dxa"/>
          <w:trHeight w:val="165"/>
          <w:tblCellSpacing w:w="7" w:type="dxa"/>
        </w:trPr>
        <w:tc>
          <w:tcPr>
            <w:tcW w:w="209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Spolu </w:t>
            </w:r>
          </w:p>
        </w:tc>
        <w:tc>
          <w:tcPr>
            <w:tcW w:w="304" w:type="dxa"/>
            <w:vMerge/>
            <w:tcBorders>
              <w:left w:val="outset" w:sz="6" w:space="0" w:color="auto"/>
              <w:bottom w:val="outset" w:sz="6" w:space="0" w:color="auto"/>
              <w:right w:val="outset" w:sz="6" w:space="0" w:color="auto"/>
            </w:tcBorders>
            <w:shd w:val="clear" w:color="auto" w:fill="D9D9D9"/>
            <w:vAlign w:val="center"/>
            <w:hideMark/>
          </w:tcPr>
          <w:p w:rsidR="00626D79" w:rsidRPr="00644FB1" w:rsidRDefault="00626D79" w:rsidP="00626D79">
            <w:pPr>
              <w:spacing w:after="0" w:line="240" w:lineRule="auto"/>
              <w:jc w:val="center"/>
              <w:rPr>
                <w:rFonts w:ascii="Times New Roman" w:eastAsia="Times New Roman" w:hAnsi="Times New Roman" w:cs="Times New Roman"/>
                <w:b/>
                <w:lang w:eastAsia="sk-SK"/>
              </w:rPr>
            </w:pPr>
          </w:p>
        </w:tc>
        <w:tc>
          <w:tcPr>
            <w:tcW w:w="66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23</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23</w:t>
            </w:r>
          </w:p>
        </w:tc>
        <w:tc>
          <w:tcPr>
            <w:tcW w:w="694"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25</w:t>
            </w:r>
          </w:p>
        </w:tc>
        <w:tc>
          <w:tcPr>
            <w:tcW w:w="690"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25</w:t>
            </w:r>
          </w:p>
        </w:tc>
        <w:tc>
          <w:tcPr>
            <w:tcW w:w="70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lang w:eastAsia="sk-SK"/>
              </w:rPr>
              <w:t>27</w:t>
            </w:r>
          </w:p>
        </w:tc>
        <w:tc>
          <w:tcPr>
            <w:tcW w:w="69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27</w:t>
            </w:r>
          </w:p>
        </w:tc>
        <w:tc>
          <w:tcPr>
            <w:tcW w:w="694"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27</w:t>
            </w:r>
          </w:p>
        </w:tc>
        <w:tc>
          <w:tcPr>
            <w:tcW w:w="695"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27</w:t>
            </w:r>
          </w:p>
        </w:tc>
        <w:tc>
          <w:tcPr>
            <w:tcW w:w="149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102</w:t>
            </w:r>
          </w:p>
        </w:tc>
        <w:tc>
          <w:tcPr>
            <w:tcW w:w="1178" w:type="dxa"/>
            <w:tcBorders>
              <w:top w:val="outset" w:sz="6" w:space="0" w:color="auto"/>
              <w:left w:val="outset" w:sz="6" w:space="0" w:color="auto"/>
              <w:bottom w:val="outset" w:sz="6" w:space="0" w:color="auto"/>
              <w:right w:val="outset" w:sz="6" w:space="0" w:color="auto"/>
            </w:tcBorders>
            <w:shd w:val="clear" w:color="auto" w:fill="BFBFBF"/>
            <w:vAlign w:val="center"/>
          </w:tcPr>
          <w:p w:rsidR="00626D79" w:rsidRPr="00644FB1" w:rsidRDefault="00626D79" w:rsidP="00626D7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102</w:t>
            </w:r>
          </w:p>
        </w:tc>
      </w:tr>
    </w:tbl>
    <w:p w:rsidR="00626D79" w:rsidRPr="00644FB1" w:rsidRDefault="00626D79" w:rsidP="00626D79">
      <w:pPr>
        <w:spacing w:after="0" w:line="240" w:lineRule="auto"/>
        <w:jc w:val="center"/>
        <w:rPr>
          <w:rFonts w:ascii="Times New Roman" w:eastAsia="Times New Roman" w:hAnsi="Times New Roman" w:cs="Times New Roman"/>
          <w:b/>
          <w:lang w:eastAsia="sk-SK"/>
        </w:rPr>
      </w:pPr>
    </w:p>
    <w:p w:rsidR="00DB0597" w:rsidRPr="00644FB1" w:rsidRDefault="00DB0597" w:rsidP="00DB0597">
      <w:pPr>
        <w:pStyle w:val="Odsekzoznamu"/>
        <w:jc w:val="center"/>
        <w:rPr>
          <w:rFonts w:ascii="Times New Roman" w:eastAsia="Times New Roman" w:hAnsi="Times New Roman" w:cs="Times New Roman"/>
          <w:b/>
          <w:lang w:eastAsia="sk-SK"/>
        </w:rPr>
      </w:pPr>
    </w:p>
    <w:p w:rsidR="00DB0597" w:rsidRPr="00644FB1" w:rsidRDefault="00DB0597" w:rsidP="00DB0597">
      <w:pPr>
        <w:jc w:val="center"/>
        <w:rPr>
          <w:rFonts w:ascii="Times New Roman" w:hAnsi="Times New Roman" w:cs="Times New Roman"/>
          <w:b/>
        </w:rPr>
      </w:pPr>
      <w:r w:rsidRPr="008F3F89">
        <w:rPr>
          <w:rFonts w:ascii="Times New Roman" w:hAnsi="Times New Roman" w:cs="Times New Roman"/>
          <w:b/>
        </w:rPr>
        <w:t>Rozpis hodín pre II. stupeň</w:t>
      </w:r>
    </w:p>
    <w:p w:rsidR="00DB0597" w:rsidRPr="00644FB1" w:rsidRDefault="00DB0597" w:rsidP="00DB0597">
      <w:pPr>
        <w:jc w:val="center"/>
        <w:rPr>
          <w:rFonts w:ascii="Times New Roman" w:hAnsi="Times New Roman" w:cs="Times New Roman"/>
          <w:b/>
        </w:rPr>
      </w:pPr>
    </w:p>
    <w:tbl>
      <w:tblPr>
        <w:tblW w:w="8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134"/>
        <w:gridCol w:w="1134"/>
        <w:gridCol w:w="1134"/>
        <w:gridCol w:w="1134"/>
        <w:gridCol w:w="1276"/>
        <w:gridCol w:w="946"/>
      </w:tblGrid>
      <w:tr w:rsidR="00DB0597" w:rsidRPr="00644FB1" w:rsidTr="00C77D01">
        <w:trPr>
          <w:gridAfter w:val="1"/>
          <w:wAfter w:w="946" w:type="dxa"/>
          <w:trHeight w:val="264"/>
        </w:trPr>
        <w:tc>
          <w:tcPr>
            <w:tcW w:w="993" w:type="dxa"/>
            <w:shd w:val="clear" w:color="auto" w:fill="auto"/>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Trieda</w:t>
            </w:r>
          </w:p>
        </w:tc>
        <w:tc>
          <w:tcPr>
            <w:tcW w:w="992" w:type="dxa"/>
            <w:shd w:val="clear" w:color="auto" w:fill="auto"/>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V.A</w:t>
            </w:r>
          </w:p>
        </w:tc>
        <w:tc>
          <w:tcPr>
            <w:tcW w:w="1134" w:type="dxa"/>
            <w:shd w:val="clear" w:color="auto" w:fill="auto"/>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VI.A</w:t>
            </w:r>
          </w:p>
        </w:tc>
        <w:tc>
          <w:tcPr>
            <w:tcW w:w="1134" w:type="dxa"/>
            <w:shd w:val="clear" w:color="auto" w:fill="auto"/>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VII.A</w:t>
            </w:r>
          </w:p>
        </w:tc>
        <w:tc>
          <w:tcPr>
            <w:tcW w:w="1134" w:type="dxa"/>
            <w:shd w:val="clear" w:color="auto" w:fill="auto"/>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VIII.A</w:t>
            </w:r>
          </w:p>
        </w:tc>
        <w:tc>
          <w:tcPr>
            <w:tcW w:w="1134" w:type="dxa"/>
            <w:shd w:val="clear" w:color="auto" w:fill="auto"/>
          </w:tcPr>
          <w:p w:rsidR="00DB0597" w:rsidRPr="00644FB1" w:rsidRDefault="00DB0597" w:rsidP="00626D79">
            <w:pPr>
              <w:jc w:val="both"/>
              <w:rPr>
                <w:rFonts w:ascii="Times New Roman" w:hAnsi="Times New Roman" w:cs="Times New Roman"/>
                <w:b/>
              </w:rPr>
            </w:pPr>
            <w:r w:rsidRPr="00644FB1">
              <w:rPr>
                <w:rFonts w:ascii="Times New Roman" w:hAnsi="Times New Roman" w:cs="Times New Roman"/>
                <w:b/>
              </w:rPr>
              <w:t>IX.A</w:t>
            </w:r>
          </w:p>
        </w:tc>
        <w:tc>
          <w:tcPr>
            <w:tcW w:w="1276" w:type="dxa"/>
            <w:shd w:val="clear" w:color="auto" w:fill="auto"/>
          </w:tcPr>
          <w:p w:rsidR="00DB0597" w:rsidRPr="00644FB1" w:rsidRDefault="00DB0597" w:rsidP="00626D79">
            <w:pPr>
              <w:jc w:val="both"/>
              <w:rPr>
                <w:rFonts w:ascii="Times New Roman" w:hAnsi="Times New Roman" w:cs="Times New Roman"/>
                <w:b/>
              </w:rPr>
            </w:pPr>
          </w:p>
        </w:tc>
      </w:tr>
      <w:tr w:rsidR="008F3F89" w:rsidRPr="00644FB1" w:rsidTr="00C77D01">
        <w:trPr>
          <w:gridAfter w:val="1"/>
          <w:wAfter w:w="946" w:type="dxa"/>
          <w:trHeight w:val="529"/>
        </w:trPr>
        <w:tc>
          <w:tcPr>
            <w:tcW w:w="993" w:type="dxa"/>
            <w:tcBorders>
              <w:bottom w:val="single" w:sz="4" w:space="0" w:color="000000"/>
            </w:tcBorders>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Triedny uč.</w:t>
            </w:r>
          </w:p>
        </w:tc>
        <w:tc>
          <w:tcPr>
            <w:tcW w:w="992" w:type="dxa"/>
            <w:tcBorders>
              <w:bottom w:val="single" w:sz="4" w:space="0" w:color="000000"/>
            </w:tcBorders>
            <w:shd w:val="clear" w:color="auto" w:fill="auto"/>
          </w:tcPr>
          <w:p w:rsidR="008F3F89" w:rsidRPr="00644FB1" w:rsidRDefault="008F3F89" w:rsidP="008F3F89">
            <w:pPr>
              <w:jc w:val="both"/>
              <w:rPr>
                <w:rFonts w:ascii="Times New Roman" w:hAnsi="Times New Roman" w:cs="Times New Roman"/>
              </w:rPr>
            </w:pPr>
            <w:r>
              <w:rPr>
                <w:rFonts w:ascii="Times New Roman" w:hAnsi="Times New Roman" w:cs="Times New Roman"/>
              </w:rPr>
              <w:t>Erika Csóková</w:t>
            </w:r>
          </w:p>
        </w:tc>
        <w:tc>
          <w:tcPr>
            <w:tcW w:w="1134" w:type="dxa"/>
            <w:tcBorders>
              <w:bottom w:val="single" w:sz="4" w:space="0" w:color="000000"/>
            </w:tcBorders>
            <w:shd w:val="clear" w:color="auto" w:fill="auto"/>
          </w:tcPr>
          <w:p w:rsidR="008F3F89" w:rsidRPr="008F3F89" w:rsidRDefault="008F3F89" w:rsidP="008F3F89">
            <w:pPr>
              <w:jc w:val="both"/>
              <w:rPr>
                <w:rFonts w:ascii="Times New Roman" w:hAnsi="Times New Roman" w:cs="Times New Roman"/>
                <w:b/>
                <w:lang w:val="hu-HU"/>
              </w:rPr>
            </w:pPr>
            <w:r w:rsidRPr="00644FB1">
              <w:rPr>
                <w:rFonts w:ascii="Times New Roman" w:hAnsi="Times New Roman" w:cs="Times New Roman"/>
              </w:rPr>
              <w:t>Lívia Tímárová</w:t>
            </w:r>
          </w:p>
        </w:tc>
        <w:tc>
          <w:tcPr>
            <w:tcW w:w="1134" w:type="dxa"/>
            <w:tcBorders>
              <w:bottom w:val="single" w:sz="4" w:space="0" w:color="000000"/>
            </w:tcBorders>
            <w:shd w:val="clear" w:color="auto" w:fill="auto"/>
          </w:tcPr>
          <w:p w:rsidR="008F3F89" w:rsidRPr="008F3F89" w:rsidRDefault="008F3F89" w:rsidP="008F3F89">
            <w:pPr>
              <w:jc w:val="both"/>
              <w:rPr>
                <w:rFonts w:ascii="Times New Roman" w:hAnsi="Times New Roman" w:cs="Times New Roman"/>
                <w:lang w:val="hu-HU"/>
              </w:rPr>
            </w:pPr>
            <w:r w:rsidRPr="008F3F89">
              <w:rPr>
                <w:rFonts w:ascii="Times New Roman" w:hAnsi="Times New Roman" w:cs="Times New Roman"/>
                <w:lang w:val="hu-HU"/>
              </w:rPr>
              <w:t>Gertrúda Ferenczová</w:t>
            </w:r>
          </w:p>
        </w:tc>
        <w:tc>
          <w:tcPr>
            <w:tcW w:w="1134" w:type="dxa"/>
            <w:tcBorders>
              <w:bottom w:val="single" w:sz="4" w:space="0" w:color="000000"/>
            </w:tcBorders>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Roman Venchich</w:t>
            </w:r>
          </w:p>
        </w:tc>
        <w:tc>
          <w:tcPr>
            <w:tcW w:w="1134" w:type="dxa"/>
            <w:tcBorders>
              <w:bottom w:val="single" w:sz="4" w:space="0" w:color="000000"/>
            </w:tcBorders>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Ladislav Berta</w:t>
            </w:r>
          </w:p>
        </w:tc>
        <w:tc>
          <w:tcPr>
            <w:tcW w:w="1276" w:type="dxa"/>
            <w:tcBorders>
              <w:bottom w:val="single" w:sz="4" w:space="0" w:color="auto"/>
            </w:tcBorders>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Spolu</w:t>
            </w:r>
          </w:p>
        </w:tc>
      </w:tr>
      <w:tr w:rsidR="008F3F89" w:rsidRPr="00644FB1" w:rsidTr="00C77D01">
        <w:trPr>
          <w:gridAfter w:val="1"/>
          <w:wAfter w:w="946" w:type="dxa"/>
          <w:trHeight w:val="264"/>
        </w:trPr>
        <w:tc>
          <w:tcPr>
            <w:tcW w:w="993" w:type="dxa"/>
            <w:tcBorders>
              <w:bottom w:val="nil"/>
            </w:tcBorders>
            <w:shd w:val="clear" w:color="auto" w:fill="auto"/>
          </w:tcPr>
          <w:p w:rsidR="008F3F89" w:rsidRPr="00644FB1" w:rsidRDefault="008F3F89" w:rsidP="008F3F89">
            <w:pPr>
              <w:jc w:val="both"/>
              <w:rPr>
                <w:rFonts w:ascii="Times New Roman" w:hAnsi="Times New Roman" w:cs="Times New Roman"/>
                <w:b/>
              </w:rPr>
            </w:pPr>
          </w:p>
        </w:tc>
        <w:tc>
          <w:tcPr>
            <w:tcW w:w="992" w:type="dxa"/>
            <w:tcBorders>
              <w:bottom w:val="nil"/>
            </w:tcBorders>
            <w:shd w:val="clear" w:color="auto" w:fill="auto"/>
          </w:tcPr>
          <w:p w:rsidR="008F3F89" w:rsidRPr="00644FB1" w:rsidRDefault="008F3F89" w:rsidP="008F3F89">
            <w:pPr>
              <w:jc w:val="both"/>
              <w:rPr>
                <w:rFonts w:ascii="Times New Roman" w:hAnsi="Times New Roman" w:cs="Times New Roman"/>
              </w:rPr>
            </w:pPr>
          </w:p>
        </w:tc>
        <w:tc>
          <w:tcPr>
            <w:tcW w:w="1134" w:type="dxa"/>
            <w:tcBorders>
              <w:bottom w:val="nil"/>
            </w:tcBorders>
            <w:shd w:val="clear" w:color="auto" w:fill="auto"/>
          </w:tcPr>
          <w:p w:rsidR="008F3F89" w:rsidRPr="00644FB1" w:rsidRDefault="008F3F89" w:rsidP="008F3F89">
            <w:pPr>
              <w:jc w:val="both"/>
              <w:rPr>
                <w:rFonts w:ascii="Times New Roman" w:hAnsi="Times New Roman" w:cs="Times New Roman"/>
              </w:rPr>
            </w:pPr>
          </w:p>
        </w:tc>
        <w:tc>
          <w:tcPr>
            <w:tcW w:w="1134" w:type="dxa"/>
            <w:tcBorders>
              <w:bottom w:val="nil"/>
            </w:tcBorders>
            <w:shd w:val="clear" w:color="auto" w:fill="auto"/>
          </w:tcPr>
          <w:p w:rsidR="008F3F89" w:rsidRPr="00644FB1" w:rsidRDefault="008F3F89" w:rsidP="008F3F89">
            <w:pPr>
              <w:jc w:val="both"/>
              <w:rPr>
                <w:rFonts w:ascii="Times New Roman" w:hAnsi="Times New Roman" w:cs="Times New Roman"/>
                <w:color w:val="000000"/>
              </w:rPr>
            </w:pPr>
          </w:p>
        </w:tc>
        <w:tc>
          <w:tcPr>
            <w:tcW w:w="1134" w:type="dxa"/>
            <w:tcBorders>
              <w:bottom w:val="nil"/>
            </w:tcBorders>
            <w:shd w:val="clear" w:color="auto" w:fill="auto"/>
          </w:tcPr>
          <w:p w:rsidR="008F3F89" w:rsidRPr="00644FB1" w:rsidRDefault="008F3F89" w:rsidP="008F3F89">
            <w:pPr>
              <w:jc w:val="both"/>
              <w:rPr>
                <w:rFonts w:ascii="Times New Roman" w:hAnsi="Times New Roman" w:cs="Times New Roman"/>
              </w:rPr>
            </w:pPr>
          </w:p>
        </w:tc>
        <w:tc>
          <w:tcPr>
            <w:tcW w:w="1134" w:type="dxa"/>
            <w:tcBorders>
              <w:bottom w:val="nil"/>
            </w:tcBorders>
            <w:shd w:val="clear" w:color="auto" w:fill="auto"/>
          </w:tcPr>
          <w:p w:rsidR="008F3F89" w:rsidRPr="00644FB1" w:rsidRDefault="008F3F89" w:rsidP="008F3F89">
            <w:pPr>
              <w:jc w:val="both"/>
              <w:rPr>
                <w:rFonts w:ascii="Times New Roman" w:hAnsi="Times New Roman" w:cs="Times New Roman"/>
                <w:lang w:val="hu-HU"/>
              </w:rPr>
            </w:pPr>
          </w:p>
        </w:tc>
        <w:tc>
          <w:tcPr>
            <w:tcW w:w="1276" w:type="dxa"/>
            <w:tcBorders>
              <w:bottom w:val="nil"/>
            </w:tcBorders>
            <w:shd w:val="clear" w:color="auto" w:fill="auto"/>
          </w:tcPr>
          <w:p w:rsidR="008F3F89" w:rsidRPr="00644FB1" w:rsidRDefault="008F3F89" w:rsidP="008F3F89">
            <w:pPr>
              <w:jc w:val="both"/>
              <w:rPr>
                <w:rFonts w:ascii="Times New Roman" w:hAnsi="Times New Roman" w:cs="Times New Roman"/>
              </w:rPr>
            </w:pPr>
          </w:p>
        </w:tc>
      </w:tr>
      <w:tr w:rsidR="008F3F89" w:rsidRPr="00644FB1" w:rsidTr="00C77D01">
        <w:trPr>
          <w:gridAfter w:val="1"/>
          <w:wAfter w:w="946" w:type="dxa"/>
          <w:trHeight w:val="67"/>
        </w:trPr>
        <w:tc>
          <w:tcPr>
            <w:tcW w:w="993" w:type="dxa"/>
            <w:tcBorders>
              <w:top w:val="nil"/>
            </w:tcBorders>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MJL</w:t>
            </w:r>
          </w:p>
        </w:tc>
        <w:tc>
          <w:tcPr>
            <w:tcW w:w="992" w:type="dxa"/>
            <w:tcBorders>
              <w:top w:val="nil"/>
            </w:tcBorders>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5</w:t>
            </w:r>
          </w:p>
        </w:tc>
        <w:tc>
          <w:tcPr>
            <w:tcW w:w="1134" w:type="dxa"/>
            <w:tcBorders>
              <w:top w:val="nil"/>
            </w:tcBorders>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5</w:t>
            </w:r>
          </w:p>
        </w:tc>
        <w:tc>
          <w:tcPr>
            <w:tcW w:w="1134" w:type="dxa"/>
            <w:tcBorders>
              <w:top w:val="nil"/>
            </w:tcBorders>
            <w:shd w:val="clear" w:color="auto" w:fill="auto"/>
          </w:tcPr>
          <w:p w:rsidR="008F3F89" w:rsidRPr="00644FB1" w:rsidRDefault="008F3F89" w:rsidP="008F3F89">
            <w:pPr>
              <w:jc w:val="both"/>
              <w:rPr>
                <w:rFonts w:ascii="Times New Roman" w:hAnsi="Times New Roman" w:cs="Times New Roman"/>
                <w:color w:val="000000"/>
              </w:rPr>
            </w:pPr>
            <w:r w:rsidRPr="00644FB1">
              <w:rPr>
                <w:rFonts w:ascii="Times New Roman" w:hAnsi="Times New Roman" w:cs="Times New Roman"/>
                <w:color w:val="000000"/>
              </w:rPr>
              <w:t>5</w:t>
            </w:r>
          </w:p>
        </w:tc>
        <w:tc>
          <w:tcPr>
            <w:tcW w:w="1134" w:type="dxa"/>
            <w:tcBorders>
              <w:top w:val="nil"/>
            </w:tcBorders>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4</w:t>
            </w:r>
          </w:p>
        </w:tc>
        <w:tc>
          <w:tcPr>
            <w:tcW w:w="1134" w:type="dxa"/>
            <w:tcBorders>
              <w:top w:val="nil"/>
            </w:tcBorders>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5</w:t>
            </w:r>
          </w:p>
        </w:tc>
        <w:tc>
          <w:tcPr>
            <w:tcW w:w="1276" w:type="dxa"/>
            <w:tcBorders>
              <w:top w:val="nil"/>
            </w:tcBorders>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24</w:t>
            </w:r>
          </w:p>
        </w:tc>
      </w:tr>
      <w:tr w:rsidR="008F3F89" w:rsidRPr="00644FB1" w:rsidTr="00C77D01">
        <w:trPr>
          <w:gridAfter w:val="1"/>
          <w:wAfter w:w="946" w:type="dxa"/>
          <w:trHeight w:val="252"/>
        </w:trPr>
        <w:tc>
          <w:tcPr>
            <w:tcW w:w="993" w:type="dxa"/>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SJL</w:t>
            </w:r>
          </w:p>
        </w:tc>
        <w:tc>
          <w:tcPr>
            <w:tcW w:w="992"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5</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5</w:t>
            </w:r>
          </w:p>
        </w:tc>
        <w:tc>
          <w:tcPr>
            <w:tcW w:w="1134" w:type="dxa"/>
            <w:shd w:val="clear" w:color="auto" w:fill="auto"/>
          </w:tcPr>
          <w:p w:rsidR="008F3F89" w:rsidRPr="00644FB1" w:rsidRDefault="008F3F89" w:rsidP="008F3F89">
            <w:pPr>
              <w:jc w:val="both"/>
              <w:rPr>
                <w:rFonts w:ascii="Times New Roman" w:hAnsi="Times New Roman" w:cs="Times New Roman"/>
                <w:color w:val="000000"/>
              </w:rPr>
            </w:pPr>
            <w:r w:rsidRPr="00644FB1">
              <w:rPr>
                <w:rFonts w:ascii="Times New Roman" w:hAnsi="Times New Roman" w:cs="Times New Roman"/>
                <w:color w:val="000000"/>
              </w:rPr>
              <w:t>5</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5</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5</w:t>
            </w:r>
          </w:p>
        </w:tc>
        <w:tc>
          <w:tcPr>
            <w:tcW w:w="1276" w:type="dxa"/>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25</w:t>
            </w:r>
          </w:p>
        </w:tc>
      </w:tr>
      <w:tr w:rsidR="008F3F89" w:rsidRPr="00644FB1" w:rsidTr="00C77D01">
        <w:trPr>
          <w:gridAfter w:val="1"/>
          <w:wAfter w:w="946" w:type="dxa"/>
          <w:trHeight w:val="264"/>
        </w:trPr>
        <w:tc>
          <w:tcPr>
            <w:tcW w:w="993" w:type="dxa"/>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ANJ</w:t>
            </w:r>
          </w:p>
        </w:tc>
        <w:tc>
          <w:tcPr>
            <w:tcW w:w="992"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3</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3</w:t>
            </w:r>
          </w:p>
        </w:tc>
        <w:tc>
          <w:tcPr>
            <w:tcW w:w="1134" w:type="dxa"/>
            <w:shd w:val="clear" w:color="auto" w:fill="auto"/>
          </w:tcPr>
          <w:p w:rsidR="008F3F89" w:rsidRPr="00644FB1" w:rsidRDefault="008F3F89" w:rsidP="008F3F89">
            <w:pPr>
              <w:jc w:val="both"/>
              <w:rPr>
                <w:rFonts w:ascii="Times New Roman" w:hAnsi="Times New Roman" w:cs="Times New Roman"/>
                <w:color w:val="000000"/>
              </w:rPr>
            </w:pPr>
            <w:r w:rsidRPr="00644FB1">
              <w:rPr>
                <w:rFonts w:ascii="Times New Roman" w:hAnsi="Times New Roman" w:cs="Times New Roman"/>
                <w:color w:val="000000"/>
              </w:rPr>
              <w:t>3</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3</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3</w:t>
            </w:r>
          </w:p>
        </w:tc>
        <w:tc>
          <w:tcPr>
            <w:tcW w:w="1276" w:type="dxa"/>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15</w:t>
            </w:r>
          </w:p>
        </w:tc>
      </w:tr>
      <w:tr w:rsidR="008F3F89" w:rsidRPr="00644FB1" w:rsidTr="00C77D01">
        <w:trPr>
          <w:gridAfter w:val="1"/>
          <w:wAfter w:w="946" w:type="dxa"/>
          <w:trHeight w:val="264"/>
        </w:trPr>
        <w:tc>
          <w:tcPr>
            <w:tcW w:w="993" w:type="dxa"/>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DEJ</w:t>
            </w:r>
          </w:p>
        </w:tc>
        <w:tc>
          <w:tcPr>
            <w:tcW w:w="992"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jc w:val="both"/>
              <w:rPr>
                <w:rFonts w:ascii="Times New Roman" w:hAnsi="Times New Roman" w:cs="Times New Roman"/>
              </w:rPr>
            </w:pPr>
            <w:r w:rsidRPr="00644FB1">
              <w:rPr>
                <w:rFonts w:ascii="Times New Roman" w:hAnsi="Times New Roman" w:cs="Times New Roman"/>
              </w:rPr>
              <w:t>2</w:t>
            </w:r>
          </w:p>
        </w:tc>
        <w:tc>
          <w:tcPr>
            <w:tcW w:w="1276" w:type="dxa"/>
            <w:shd w:val="clear" w:color="auto" w:fill="auto"/>
          </w:tcPr>
          <w:p w:rsidR="008F3F89" w:rsidRPr="00644FB1" w:rsidRDefault="008F3F89" w:rsidP="008F3F89">
            <w:pPr>
              <w:jc w:val="both"/>
              <w:rPr>
                <w:rFonts w:ascii="Times New Roman" w:hAnsi="Times New Roman" w:cs="Times New Roman"/>
                <w:b/>
              </w:rPr>
            </w:pPr>
            <w:r w:rsidRPr="00644FB1">
              <w:rPr>
                <w:rFonts w:ascii="Times New Roman" w:hAnsi="Times New Roman" w:cs="Times New Roman"/>
                <w:b/>
              </w:rPr>
              <w:t>8</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GEO</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6</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OBN</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0</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4</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MAT</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lang w:val="hu-HU"/>
              </w:rPr>
            </w:pPr>
            <w:r w:rsidRPr="00644FB1">
              <w:rPr>
                <w:rFonts w:ascii="Times New Roman" w:hAnsi="Times New Roman" w:cs="Times New Roman"/>
                <w:lang w:val="hu-HU"/>
              </w:rPr>
              <w:t>5</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4</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4</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4</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5</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22</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FYZ</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0</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7</w:t>
            </w:r>
          </w:p>
        </w:tc>
      </w:tr>
      <w:tr w:rsidR="008F3F89" w:rsidRPr="00644FB1" w:rsidTr="00C77D01">
        <w:trPr>
          <w:gridAfter w:val="1"/>
          <w:wAfter w:w="946" w:type="dxa"/>
          <w:trHeight w:val="746"/>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CHEM</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0</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0</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6</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BIO</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7</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lastRenderedPageBreak/>
              <w:t>VYV</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5</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HUV</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0</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4</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TEV</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3</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11</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NAV/</w:t>
            </w:r>
          </w:p>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ETV</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5</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INF</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0</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4</w:t>
            </w:r>
          </w:p>
        </w:tc>
      </w:tr>
      <w:tr w:rsidR="008F3F89" w:rsidRPr="00644FB1" w:rsidTr="00C77D01">
        <w:trPr>
          <w:gridAfter w:val="1"/>
          <w:wAfter w:w="946" w:type="dxa"/>
          <w:trHeight w:val="469"/>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TECH</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5</w:t>
            </w:r>
          </w:p>
        </w:tc>
      </w:tr>
      <w:tr w:rsidR="008F3F89" w:rsidRPr="00644FB1" w:rsidTr="00C77D01">
        <w:trPr>
          <w:gridAfter w:val="1"/>
          <w:wAfter w:w="946" w:type="dxa"/>
          <w:trHeight w:val="746"/>
        </w:trPr>
        <w:tc>
          <w:tcPr>
            <w:tcW w:w="993"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Základ</w:t>
            </w:r>
          </w:p>
        </w:tc>
        <w:tc>
          <w:tcPr>
            <w:tcW w:w="992"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29</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30</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31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31</w:t>
            </w:r>
          </w:p>
        </w:tc>
        <w:tc>
          <w:tcPr>
            <w:tcW w:w="1134" w:type="dxa"/>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30</w:t>
            </w:r>
          </w:p>
        </w:tc>
        <w:tc>
          <w:tcPr>
            <w:tcW w:w="1276" w:type="dxa"/>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151</w:t>
            </w:r>
          </w:p>
        </w:tc>
      </w:tr>
      <w:tr w:rsidR="008F3F89" w:rsidRPr="00644FB1" w:rsidTr="00C77D01">
        <w:trPr>
          <w:gridAfter w:val="1"/>
          <w:wAfter w:w="946" w:type="dxa"/>
          <w:trHeight w:val="1312"/>
        </w:trPr>
        <w:tc>
          <w:tcPr>
            <w:tcW w:w="993"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Voliteľné hodiny</w:t>
            </w:r>
          </w:p>
        </w:tc>
        <w:tc>
          <w:tcPr>
            <w:tcW w:w="992"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color w:val="000000"/>
              </w:rPr>
            </w:pPr>
            <w:r w:rsidRPr="00644FB1">
              <w:rPr>
                <w:rFonts w:ascii="Times New Roman" w:hAnsi="Times New Roman" w:cs="Times New Roman"/>
                <w:color w:val="000000"/>
              </w:rPr>
              <w:t>1</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1</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rPr>
            </w:pPr>
            <w:r w:rsidRPr="00644FB1">
              <w:rPr>
                <w:rFonts w:ascii="Times New Roman" w:hAnsi="Times New Roman" w:cs="Times New Roman"/>
              </w:rPr>
              <w:t>2</w:t>
            </w:r>
          </w:p>
        </w:tc>
        <w:tc>
          <w:tcPr>
            <w:tcW w:w="1276"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7</w:t>
            </w:r>
          </w:p>
        </w:tc>
      </w:tr>
      <w:tr w:rsidR="008F3F89" w:rsidRPr="00644FB1" w:rsidTr="00C77D01">
        <w:trPr>
          <w:gridAfter w:val="1"/>
          <w:wAfter w:w="946" w:type="dxa"/>
          <w:trHeight w:val="469"/>
        </w:trPr>
        <w:tc>
          <w:tcPr>
            <w:tcW w:w="993"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Spolu</w:t>
            </w:r>
          </w:p>
        </w:tc>
        <w:tc>
          <w:tcPr>
            <w:tcW w:w="992"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31</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31</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color w:val="000000"/>
              </w:rPr>
            </w:pPr>
            <w:r w:rsidRPr="00644FB1">
              <w:rPr>
                <w:rFonts w:ascii="Times New Roman" w:hAnsi="Times New Roman" w:cs="Times New Roman"/>
                <w:b/>
                <w:color w:val="000000"/>
              </w:rPr>
              <w:t>32</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32</w:t>
            </w:r>
          </w:p>
        </w:tc>
        <w:tc>
          <w:tcPr>
            <w:tcW w:w="1134"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32</w:t>
            </w:r>
          </w:p>
        </w:tc>
        <w:tc>
          <w:tcPr>
            <w:tcW w:w="1276" w:type="dxa"/>
            <w:tcBorders>
              <w:bottom w:val="single" w:sz="4" w:space="0" w:color="auto"/>
            </w:tcBorders>
            <w:shd w:val="clear" w:color="auto" w:fill="auto"/>
          </w:tcPr>
          <w:p w:rsidR="008F3F89" w:rsidRPr="00644FB1" w:rsidRDefault="008F3F89" w:rsidP="008F3F89">
            <w:pPr>
              <w:pStyle w:val="Odsekzoznamu"/>
              <w:ind w:left="0"/>
              <w:jc w:val="both"/>
              <w:rPr>
                <w:rFonts w:ascii="Times New Roman" w:hAnsi="Times New Roman" w:cs="Times New Roman"/>
                <w:b/>
              </w:rPr>
            </w:pPr>
            <w:r w:rsidRPr="00644FB1">
              <w:rPr>
                <w:rFonts w:ascii="Times New Roman" w:hAnsi="Times New Roman" w:cs="Times New Roman"/>
                <w:b/>
              </w:rPr>
              <w:t>158</w:t>
            </w:r>
          </w:p>
        </w:tc>
      </w:tr>
      <w:tr w:rsidR="008F3F89" w:rsidRPr="00644FB1" w:rsidTr="00C77D01">
        <w:trPr>
          <w:gridAfter w:val="1"/>
          <w:wAfter w:w="946" w:type="dxa"/>
          <w:trHeight w:val="469"/>
        </w:trPr>
        <w:tc>
          <w:tcPr>
            <w:tcW w:w="993" w:type="dxa"/>
            <w:tcBorders>
              <w:top w:val="single" w:sz="4" w:space="0" w:color="auto"/>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tc>
        <w:tc>
          <w:tcPr>
            <w:tcW w:w="992" w:type="dxa"/>
            <w:tcBorders>
              <w:top w:val="single" w:sz="4" w:space="0" w:color="auto"/>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rPr>
            </w:pPr>
          </w:p>
        </w:tc>
        <w:tc>
          <w:tcPr>
            <w:tcW w:w="1134" w:type="dxa"/>
            <w:tcBorders>
              <w:top w:val="single" w:sz="4" w:space="0" w:color="auto"/>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rPr>
            </w:pPr>
          </w:p>
        </w:tc>
        <w:tc>
          <w:tcPr>
            <w:tcW w:w="1134" w:type="dxa"/>
            <w:tcBorders>
              <w:top w:val="single" w:sz="4" w:space="0" w:color="auto"/>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rPr>
            </w:pPr>
          </w:p>
        </w:tc>
        <w:tc>
          <w:tcPr>
            <w:tcW w:w="1134" w:type="dxa"/>
            <w:tcBorders>
              <w:top w:val="single" w:sz="4" w:space="0" w:color="auto"/>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rPr>
            </w:pPr>
          </w:p>
        </w:tc>
        <w:tc>
          <w:tcPr>
            <w:tcW w:w="1134" w:type="dxa"/>
            <w:tcBorders>
              <w:top w:val="single" w:sz="4" w:space="0" w:color="auto"/>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rPr>
            </w:pPr>
          </w:p>
        </w:tc>
        <w:tc>
          <w:tcPr>
            <w:tcW w:w="1276" w:type="dxa"/>
            <w:tcBorders>
              <w:top w:val="single" w:sz="4" w:space="0" w:color="auto"/>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tc>
      </w:tr>
      <w:tr w:rsidR="008F3F89" w:rsidRPr="00644FB1" w:rsidTr="00C77D01">
        <w:trPr>
          <w:gridAfter w:val="1"/>
          <w:wAfter w:w="946" w:type="dxa"/>
          <w:trHeight w:val="469"/>
        </w:trPr>
        <w:tc>
          <w:tcPr>
            <w:tcW w:w="993" w:type="dxa"/>
            <w:tcBorders>
              <w:top w:val="nil"/>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tc>
        <w:tc>
          <w:tcPr>
            <w:tcW w:w="992" w:type="dxa"/>
            <w:tcBorders>
              <w:top w:val="nil"/>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tc>
        <w:tc>
          <w:tcPr>
            <w:tcW w:w="1134" w:type="dxa"/>
            <w:tcBorders>
              <w:top w:val="nil"/>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p w:rsidR="008F3F89" w:rsidRPr="00644FB1" w:rsidRDefault="008F3F89" w:rsidP="008F3F89">
            <w:pPr>
              <w:pStyle w:val="Odsekzoznamu"/>
              <w:ind w:left="0"/>
              <w:jc w:val="both"/>
              <w:rPr>
                <w:rFonts w:ascii="Times New Roman" w:hAnsi="Times New Roman" w:cs="Times New Roman"/>
                <w:b/>
              </w:rPr>
            </w:pPr>
          </w:p>
          <w:p w:rsidR="008F3F89" w:rsidRPr="00644FB1" w:rsidRDefault="008F3F89" w:rsidP="008F3F89">
            <w:pPr>
              <w:pStyle w:val="Odsekzoznamu"/>
              <w:ind w:left="0"/>
              <w:jc w:val="both"/>
              <w:rPr>
                <w:rFonts w:ascii="Times New Roman" w:hAnsi="Times New Roman" w:cs="Times New Roman"/>
                <w:b/>
              </w:rPr>
            </w:pPr>
          </w:p>
          <w:p w:rsidR="008F3F89" w:rsidRPr="00644FB1" w:rsidRDefault="008F3F89" w:rsidP="008F3F89">
            <w:pPr>
              <w:pStyle w:val="Odsekzoznamu"/>
              <w:ind w:left="0"/>
              <w:jc w:val="both"/>
              <w:rPr>
                <w:rFonts w:ascii="Times New Roman" w:hAnsi="Times New Roman" w:cs="Times New Roman"/>
                <w:b/>
              </w:rPr>
            </w:pPr>
          </w:p>
        </w:tc>
        <w:tc>
          <w:tcPr>
            <w:tcW w:w="1134" w:type="dxa"/>
            <w:tcBorders>
              <w:top w:val="nil"/>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p w:rsidR="008F3F89" w:rsidRPr="00644FB1" w:rsidRDefault="008F3F89" w:rsidP="008F3F89">
            <w:pPr>
              <w:pStyle w:val="Odsekzoznamu"/>
              <w:ind w:left="0"/>
              <w:jc w:val="both"/>
              <w:rPr>
                <w:rFonts w:ascii="Times New Roman" w:hAnsi="Times New Roman" w:cs="Times New Roman"/>
                <w:b/>
              </w:rPr>
            </w:pPr>
          </w:p>
          <w:p w:rsidR="008F3F89" w:rsidRPr="00644FB1" w:rsidRDefault="008F3F89" w:rsidP="008F3F89">
            <w:pPr>
              <w:pStyle w:val="Odsekzoznamu"/>
              <w:ind w:left="0"/>
              <w:jc w:val="both"/>
              <w:rPr>
                <w:rFonts w:ascii="Times New Roman" w:hAnsi="Times New Roman" w:cs="Times New Roman"/>
                <w:b/>
              </w:rPr>
            </w:pPr>
          </w:p>
        </w:tc>
        <w:tc>
          <w:tcPr>
            <w:tcW w:w="1134" w:type="dxa"/>
            <w:tcBorders>
              <w:top w:val="nil"/>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tc>
        <w:tc>
          <w:tcPr>
            <w:tcW w:w="1134" w:type="dxa"/>
            <w:tcBorders>
              <w:top w:val="nil"/>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b/>
              </w:rPr>
            </w:pPr>
          </w:p>
        </w:tc>
        <w:tc>
          <w:tcPr>
            <w:tcW w:w="1276" w:type="dxa"/>
            <w:tcBorders>
              <w:top w:val="nil"/>
              <w:left w:val="nil"/>
              <w:bottom w:val="nil"/>
              <w:right w:val="nil"/>
            </w:tcBorders>
            <w:shd w:val="clear" w:color="auto" w:fill="auto"/>
          </w:tcPr>
          <w:p w:rsidR="008F3F89" w:rsidRPr="00644FB1" w:rsidRDefault="008F3F89" w:rsidP="008F3F89">
            <w:pPr>
              <w:pStyle w:val="Odsekzoznamu"/>
              <w:ind w:left="0"/>
              <w:jc w:val="both"/>
              <w:rPr>
                <w:rFonts w:ascii="Times New Roman" w:hAnsi="Times New Roman" w:cs="Times New Roman"/>
              </w:rPr>
            </w:pPr>
          </w:p>
        </w:tc>
      </w:tr>
      <w:tr w:rsidR="008F3F89" w:rsidRPr="00644FB1" w:rsidTr="00C77D01">
        <w:trPr>
          <w:trHeight w:val="314"/>
        </w:trPr>
        <w:tc>
          <w:tcPr>
            <w:tcW w:w="8743" w:type="dxa"/>
            <w:gridSpan w:val="8"/>
            <w:tcBorders>
              <w:top w:val="nil"/>
              <w:left w:val="nil"/>
              <w:bottom w:val="nil"/>
              <w:right w:val="nil"/>
            </w:tcBorders>
            <w:shd w:val="clear" w:color="auto" w:fill="auto"/>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Rámcový učebný plán pre ZŠ s vyučovacím jazykom národnostnej menšiny pod číslom 2015-5620/3295:1-100A s platnosťou od 1.9.2015 a Školský vzdelávací program </w:t>
            </w:r>
          </w:p>
          <w:p w:rsidR="008F3F89" w:rsidRPr="00644FB1" w:rsidRDefault="008F3F89" w:rsidP="008F3F89">
            <w:pPr>
              <w:spacing w:after="0" w:line="240" w:lineRule="auto"/>
              <w:jc w:val="center"/>
              <w:rPr>
                <w:rFonts w:ascii="Times New Roman" w:eastAsia="Times New Roman" w:hAnsi="Times New Roman" w:cs="Times New Roman"/>
                <w:b/>
                <w:lang w:eastAsia="sk-SK"/>
              </w:rPr>
            </w:pPr>
          </w:p>
          <w:tbl>
            <w:tblPr>
              <w:tblW w:w="1226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90"/>
              <w:gridCol w:w="938"/>
              <w:gridCol w:w="105"/>
              <w:gridCol w:w="683"/>
              <w:gridCol w:w="721"/>
              <w:gridCol w:w="714"/>
              <w:gridCol w:w="918"/>
              <w:gridCol w:w="721"/>
              <w:gridCol w:w="913"/>
              <w:gridCol w:w="709"/>
              <w:gridCol w:w="745"/>
              <w:gridCol w:w="707"/>
              <w:gridCol w:w="762"/>
              <w:gridCol w:w="709"/>
              <w:gridCol w:w="2542"/>
              <w:gridCol w:w="86"/>
            </w:tblGrid>
            <w:tr w:rsidR="008F3F89" w:rsidRPr="00644FB1" w:rsidTr="00C77D01">
              <w:trPr>
                <w:gridAfter w:val="1"/>
                <w:wAfter w:w="27" w:type="pct"/>
                <w:trHeight w:val="716"/>
                <w:tblCellSpacing w:w="7" w:type="dxa"/>
                <w:jc w:val="center"/>
              </w:trPr>
              <w:tc>
                <w:tcPr>
                  <w:tcW w:w="111" w:type="pct"/>
                  <w:vMerge w:val="restart"/>
                  <w:tcBorders>
                    <w:top w:val="outset" w:sz="6" w:space="0" w:color="auto"/>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Vzdelávacia oblasť</w:t>
                  </w:r>
                </w:p>
              </w:tc>
              <w:tc>
                <w:tcPr>
                  <w:tcW w:w="375" w:type="pct"/>
                  <w:vMerge w:val="restart"/>
                  <w:tcBorders>
                    <w:top w:val="outset" w:sz="6" w:space="0" w:color="auto"/>
                    <w:left w:val="outset" w:sz="6" w:space="0" w:color="auto"/>
                    <w:right w:val="outset" w:sz="6" w:space="0" w:color="auto"/>
                  </w:tcBorders>
                  <w:vAlign w:val="center"/>
                  <w:hideMark/>
                </w:tcPr>
                <w:p w:rsidR="008F3F89" w:rsidRPr="00644FB1" w:rsidRDefault="008F3F89" w:rsidP="00C77D01">
                  <w:pPr>
                    <w:spacing w:after="0" w:line="240" w:lineRule="auto"/>
                    <w:ind w:left="-659"/>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Vyučovací predmet</w:t>
                  </w:r>
                </w:p>
              </w:tc>
              <w:tc>
                <w:tcPr>
                  <w:tcW w:w="38" w:type="pct"/>
                  <w:vMerge w:val="restart"/>
                  <w:tcBorders>
                    <w:top w:val="outset" w:sz="6" w:space="0" w:color="auto"/>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568" w:type="pct"/>
                  <w:gridSpan w:val="2"/>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5.ročník</w:t>
                  </w:r>
                </w:p>
              </w:tc>
              <w:tc>
                <w:tcPr>
                  <w:tcW w:w="657" w:type="pct"/>
                  <w:gridSpan w:val="2"/>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6.ročník</w:t>
                  </w:r>
                </w:p>
              </w:tc>
              <w:tc>
                <w:tcPr>
                  <w:tcW w:w="664" w:type="pct"/>
                  <w:gridSpan w:val="2"/>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7.ročník</w:t>
                  </w:r>
                </w:p>
              </w:tc>
              <w:tc>
                <w:tcPr>
                  <w:tcW w:w="589" w:type="pct"/>
                  <w:gridSpan w:val="2"/>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8.ročník</w:t>
                  </w:r>
                </w:p>
              </w:tc>
              <w:tc>
                <w:tcPr>
                  <w:tcW w:w="595" w:type="pct"/>
                  <w:gridSpan w:val="2"/>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ind w:left="-141"/>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9.ročník</w:t>
                  </w:r>
                </w:p>
              </w:tc>
              <w:tc>
                <w:tcPr>
                  <w:tcW w:w="1313" w:type="pct"/>
                  <w:gridSpan w:val="2"/>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spolu</w:t>
                  </w:r>
                </w:p>
              </w:tc>
            </w:tr>
            <w:tr w:rsidR="00C77D01" w:rsidRPr="00644FB1" w:rsidTr="00C77D01">
              <w:trPr>
                <w:trHeight w:val="1917"/>
                <w:tblCellSpacing w:w="7" w:type="dxa"/>
                <w:jc w:val="center"/>
              </w:trPr>
              <w:tc>
                <w:tcPr>
                  <w:tcW w:w="111" w:type="pct"/>
                  <w:vMerge/>
                  <w:tcBorders>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375" w:type="pct"/>
                  <w:vMerge/>
                  <w:tcBorders>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2019/20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2020/21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2019/20</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2020/21</w:t>
                  </w:r>
                </w:p>
              </w:tc>
              <w:tc>
                <w:tcPr>
                  <w:tcW w:w="29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2019/20</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2020/21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2019/20</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2020/21</w:t>
                  </w:r>
                </w:p>
              </w:tc>
              <w:tc>
                <w:tcPr>
                  <w:tcW w:w="286" w:type="pct"/>
                  <w:tcBorders>
                    <w:top w:val="outset" w:sz="6" w:space="0" w:color="auto"/>
                    <w:left w:val="outset" w:sz="6" w:space="0" w:color="auto"/>
                    <w:bottom w:val="outset" w:sz="6" w:space="0" w:color="auto"/>
                    <w:right w:val="outset" w:sz="6" w:space="0" w:color="auto"/>
                  </w:tcBorders>
                  <w:shd w:val="clear" w:color="auto" w:fill="92D050"/>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2019/20</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2020/21</w:t>
                  </w:r>
                </w:p>
              </w:tc>
              <w:tc>
                <w:tcPr>
                  <w:tcW w:w="287" w:type="pct"/>
                  <w:tcBorders>
                    <w:top w:val="outset" w:sz="6" w:space="0" w:color="auto"/>
                    <w:left w:val="outset" w:sz="6" w:space="0" w:color="auto"/>
                    <w:bottom w:val="outset" w:sz="6" w:space="0" w:color="auto"/>
                    <w:right w:val="outset" w:sz="6" w:space="0" w:color="auto"/>
                  </w:tcBorders>
                  <w:shd w:val="clear" w:color="auto" w:fill="92D050"/>
                  <w:vAlign w:val="center"/>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2019/20</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rPr>
                      <w:rFonts w:ascii="Times New Roman" w:eastAsia="Times New Roman" w:hAnsi="Times New Roman" w:cs="Times New Roman"/>
                      <w:b/>
                      <w:color w:val="0070C0"/>
                      <w:lang w:eastAsia="sk-SK"/>
                    </w:rPr>
                  </w:pPr>
                  <w:r w:rsidRPr="00644FB1">
                    <w:rPr>
                      <w:rFonts w:ascii="Times New Roman" w:eastAsia="Times New Roman" w:hAnsi="Times New Roman" w:cs="Times New Roman"/>
                      <w:b/>
                      <w:color w:val="0070C0"/>
                      <w:lang w:eastAsia="sk-SK"/>
                    </w:rPr>
                    <w:t>2020/21</w:t>
                  </w:r>
                </w:p>
              </w:tc>
            </w:tr>
            <w:tr w:rsidR="00C77D01" w:rsidRPr="00644FB1" w:rsidTr="00C77D01">
              <w:trPr>
                <w:trHeight w:val="217"/>
                <w:tblCellSpacing w:w="7" w:type="dxa"/>
                <w:jc w:val="center"/>
              </w:trPr>
              <w:tc>
                <w:tcPr>
                  <w:tcW w:w="111" w:type="pct"/>
                  <w:vMerge w:val="restar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Jazyk a komunikácia</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Maďarský jazyk a literatúra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24</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24</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Slovenský jaz.  a slovenská lit.</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r w:rsidRPr="00644FB1">
                    <w:rPr>
                      <w:rFonts w:ascii="Times New Roman" w:eastAsia="Times New Roman" w:hAnsi="Times New Roman" w:cs="Times New Roman"/>
                      <w:color w:val="0070C0"/>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r w:rsidRPr="00644FB1">
                    <w:rPr>
                      <w:rFonts w:ascii="Times New Roman" w:eastAsia="Times New Roman" w:hAnsi="Times New Roman" w:cs="Times New Roman"/>
                      <w:color w:val="0070C0"/>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25</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25</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Anglický jazyk</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15</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15</w:t>
                  </w:r>
                </w:p>
              </w:tc>
            </w:tr>
            <w:tr w:rsidR="00C77D01" w:rsidRPr="00644FB1" w:rsidTr="00C77D01">
              <w:trPr>
                <w:trHeight w:val="1066"/>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Nemecký jazyk</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r>
            <w:tr w:rsidR="008F3F89" w:rsidRPr="00644FB1" w:rsidTr="00C77D01">
              <w:trPr>
                <w:gridAfter w:val="1"/>
                <w:wAfter w:w="26" w:type="pct"/>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lang w:eastAsia="sk-SK"/>
                    </w:rPr>
                    <w:t xml:space="preserve">                                                                                            </w:t>
                  </w:r>
                  <w:r w:rsidRPr="00644FB1">
                    <w:rPr>
                      <w:rFonts w:ascii="Times New Roman" w:eastAsia="Times New Roman" w:hAnsi="Times New Roman" w:cs="Times New Roman"/>
                      <w:b/>
                      <w:lang w:eastAsia="sk-SK"/>
                    </w:rPr>
                    <w:t xml:space="preserve"> 64</w:t>
                  </w:r>
                  <w:r w:rsidRPr="00644FB1">
                    <w:rPr>
                      <w:rFonts w:ascii="Times New Roman" w:eastAsia="Times New Roman" w:hAnsi="Times New Roman" w:cs="Times New Roman"/>
                      <w:lang w:eastAsia="sk-SK"/>
                    </w:rPr>
                    <w:t xml:space="preserve">          </w:t>
                  </w:r>
                  <w:r w:rsidRPr="00644FB1">
                    <w:rPr>
                      <w:rFonts w:ascii="Times New Roman" w:eastAsia="Times New Roman" w:hAnsi="Times New Roman" w:cs="Times New Roman"/>
                      <w:b/>
                      <w:lang w:eastAsia="sk-SK"/>
                    </w:rPr>
                    <w:t xml:space="preserve">                 64</w:t>
                  </w:r>
                </w:p>
              </w:tc>
            </w:tr>
            <w:tr w:rsidR="00C77D01" w:rsidRPr="00644FB1" w:rsidTr="00C77D01">
              <w:trPr>
                <w:trHeight w:val="217"/>
                <w:tblCellSpacing w:w="7" w:type="dxa"/>
                <w:jc w:val="center"/>
              </w:trPr>
              <w:tc>
                <w:tcPr>
                  <w:tcW w:w="111" w:type="pct"/>
                  <w:vMerge w:val="restar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lastRenderedPageBreak/>
                    <w:t>Človek a príroda</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Fyzika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9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6" w:type="pct"/>
                  <w:tcBorders>
                    <w:top w:val="outset" w:sz="6" w:space="0" w:color="auto"/>
                    <w:left w:val="outset" w:sz="6" w:space="0" w:color="auto"/>
                    <w:bottom w:val="outset" w:sz="6" w:space="0" w:color="auto"/>
                    <w:right w:val="outset" w:sz="6" w:space="0" w:color="auto"/>
                  </w:tcBorders>
                  <w:shd w:val="clear" w:color="auto" w:fill="92D050"/>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r w:rsidRPr="00644FB1">
                    <w:rPr>
                      <w:rFonts w:ascii="Times New Roman" w:eastAsia="Times New Roman" w:hAnsi="Times New Roman" w:cs="Times New Roman"/>
                      <w:color w:val="0070C0"/>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r w:rsidRPr="00644FB1">
                    <w:rPr>
                      <w:rFonts w:ascii="Times New Roman" w:eastAsia="Times New Roman" w:hAnsi="Times New Roman" w:cs="Times New Roman"/>
                      <w:color w:val="0070C0"/>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7</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7</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Chémia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6" w:type="pct"/>
                  <w:tcBorders>
                    <w:top w:val="outset" w:sz="6" w:space="0" w:color="auto"/>
                    <w:left w:val="outset" w:sz="6" w:space="0" w:color="auto"/>
                    <w:bottom w:val="outset" w:sz="6" w:space="0" w:color="auto"/>
                    <w:right w:val="outset" w:sz="6" w:space="0" w:color="auto"/>
                  </w:tcBorders>
                  <w:shd w:val="clear" w:color="auto" w:fill="92D050"/>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r w:rsidRPr="00644FB1">
                    <w:rPr>
                      <w:rFonts w:ascii="Times New Roman" w:eastAsia="Times New Roman" w:hAnsi="Times New Roman" w:cs="Times New Roman"/>
                      <w:color w:val="0070C0"/>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r w:rsidRPr="00644FB1">
                    <w:rPr>
                      <w:rFonts w:ascii="Times New Roman" w:eastAsia="Times New Roman" w:hAnsi="Times New Roman" w:cs="Times New Roman"/>
                      <w:color w:val="0070C0"/>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r>
            <w:tr w:rsidR="00C77D01" w:rsidRPr="00644FB1" w:rsidTr="00C77D01">
              <w:trPr>
                <w:trHeight w:val="1526"/>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Biológia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7</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7</w:t>
                  </w:r>
                </w:p>
              </w:tc>
            </w:tr>
            <w:tr w:rsidR="008F3F89" w:rsidRPr="00644FB1" w:rsidTr="00C77D01">
              <w:trPr>
                <w:gridAfter w:val="1"/>
                <w:wAfter w:w="26" w:type="pct"/>
                <w:trHeight w:val="380"/>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20                        20</w:t>
                  </w:r>
                </w:p>
              </w:tc>
            </w:tr>
            <w:tr w:rsidR="00C77D01" w:rsidRPr="00644FB1" w:rsidTr="00C77D01">
              <w:trPr>
                <w:trHeight w:val="217"/>
                <w:tblCellSpacing w:w="7" w:type="dxa"/>
                <w:jc w:val="center"/>
              </w:trPr>
              <w:tc>
                <w:tcPr>
                  <w:tcW w:w="111" w:type="pct"/>
                  <w:vMerge w:val="restar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Človek a spoločnosť</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Dejepis</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1+ </w:t>
                  </w:r>
                  <w:r w:rsidRPr="00644FB1">
                    <w:rPr>
                      <w:rFonts w:ascii="Times New Roman" w:eastAsia="Times New Roman" w:hAnsi="Times New Roman" w:cs="Times New Roman"/>
                      <w:b/>
                      <w:color w:val="0070C0"/>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1+ </w:t>
                  </w:r>
                  <w:r w:rsidRPr="00644FB1">
                    <w:rPr>
                      <w:rFonts w:ascii="Times New Roman" w:eastAsia="Times New Roman" w:hAnsi="Times New Roman" w:cs="Times New Roman"/>
                      <w:b/>
                      <w:color w:val="0070C0"/>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     1+</w:t>
                  </w:r>
                  <w:r w:rsidRPr="00644FB1">
                    <w:rPr>
                      <w:rFonts w:ascii="Times New Roman" w:eastAsia="Times New Roman" w:hAnsi="Times New Roman" w:cs="Times New Roman"/>
                      <w:color w:val="0070C0"/>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     1+</w:t>
                  </w:r>
                  <w:r w:rsidRPr="00644FB1">
                    <w:rPr>
                      <w:rFonts w:ascii="Times New Roman" w:eastAsia="Times New Roman" w:hAnsi="Times New Roman" w:cs="Times New Roman"/>
                      <w:color w:val="0070C0"/>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8</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8</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Geografia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6</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Občianska náuka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r>
            <w:tr w:rsidR="008F3F89" w:rsidRPr="00644FB1" w:rsidTr="00C77D01">
              <w:trPr>
                <w:gridAfter w:val="1"/>
                <w:wAfter w:w="26" w:type="pct"/>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18                       18                        </w:t>
                  </w:r>
                </w:p>
              </w:tc>
            </w:tr>
            <w:tr w:rsidR="00C77D01" w:rsidRPr="00644FB1" w:rsidTr="00C77D01">
              <w:trPr>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Človek a hodnoty</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Etická v. / Náboženská vých.</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r>
            <w:tr w:rsidR="008F3F89" w:rsidRPr="00644FB1" w:rsidTr="00C77D01">
              <w:trPr>
                <w:gridAfter w:val="1"/>
                <w:wAfter w:w="26" w:type="pct"/>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5                       5</w:t>
                  </w:r>
                </w:p>
              </w:tc>
            </w:tr>
            <w:tr w:rsidR="00C77D01" w:rsidRPr="00644FB1" w:rsidTr="00C77D01">
              <w:trPr>
                <w:trHeight w:val="100"/>
                <w:tblCellSpacing w:w="7" w:type="dxa"/>
                <w:jc w:val="center"/>
              </w:trPr>
              <w:tc>
                <w:tcPr>
                  <w:tcW w:w="111" w:type="pct"/>
                  <w:vMerge w:val="restar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Matematika a práca s informáciami</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Matematika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r w:rsidRPr="00644FB1">
                    <w:rPr>
                      <w:rFonts w:ascii="Times New Roman" w:eastAsia="Times New Roman" w:hAnsi="Times New Roman" w:cs="Times New Roman"/>
                      <w:color w:val="0070C0"/>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r w:rsidRPr="00644FB1">
                    <w:rPr>
                      <w:rFonts w:ascii="Times New Roman" w:eastAsia="Times New Roman" w:hAnsi="Times New Roman" w:cs="Times New Roman"/>
                      <w:color w:val="0070C0"/>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22</w:t>
                  </w:r>
                </w:p>
              </w:tc>
            </w:tr>
            <w:tr w:rsidR="00C77D01" w:rsidRPr="00644FB1" w:rsidTr="00C77D01">
              <w:trPr>
                <w:trHeight w:val="338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Informatika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0</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r>
            <w:tr w:rsidR="008F3F89" w:rsidRPr="00644FB1" w:rsidTr="00C77D01">
              <w:trPr>
                <w:gridAfter w:val="1"/>
                <w:wAfter w:w="26" w:type="pct"/>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26                          26</w:t>
                  </w:r>
                </w:p>
              </w:tc>
            </w:tr>
            <w:tr w:rsidR="00C77D01" w:rsidRPr="00644FB1" w:rsidTr="00C77D01">
              <w:trPr>
                <w:trHeight w:val="217"/>
                <w:tblCellSpacing w:w="7" w:type="dxa"/>
                <w:jc w:val="center"/>
              </w:trPr>
              <w:tc>
                <w:tcPr>
                  <w:tcW w:w="111" w:type="pct"/>
                  <w:vMerge w:val="restar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lastRenderedPageBreak/>
                    <w:t>Človek a svet práce</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Svet práce</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Technika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r>
            <w:tr w:rsidR="008F3F89" w:rsidRPr="00644FB1" w:rsidTr="00C77D01">
              <w:trPr>
                <w:gridAfter w:val="1"/>
                <w:wAfter w:w="26" w:type="pct"/>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5                                 5      </w:t>
                  </w:r>
                </w:p>
              </w:tc>
            </w:tr>
            <w:tr w:rsidR="00C77D01" w:rsidRPr="00644FB1" w:rsidTr="00C77D01">
              <w:trPr>
                <w:trHeight w:val="217"/>
                <w:tblCellSpacing w:w="7" w:type="dxa"/>
                <w:jc w:val="center"/>
              </w:trPr>
              <w:tc>
                <w:tcPr>
                  <w:tcW w:w="111" w:type="pct"/>
                  <w:vMerge w:val="restar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Umenie a kultúra</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Hudobná výchova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4</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Výtvarná výchova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5</w:t>
                  </w:r>
                </w:p>
              </w:tc>
            </w:tr>
            <w:tr w:rsidR="00C77D01" w:rsidRPr="00644FB1" w:rsidTr="00C77D01">
              <w:trPr>
                <w:trHeight w:val="217"/>
                <w:tblCellSpacing w:w="7" w:type="dxa"/>
                <w:jc w:val="center"/>
              </w:trPr>
              <w:tc>
                <w:tcPr>
                  <w:tcW w:w="111" w:type="pct"/>
                  <w:vMerge/>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Výchova umením</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9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6"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303"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0</w:t>
                  </w:r>
                </w:p>
              </w:tc>
            </w:tr>
            <w:tr w:rsidR="008F3F89" w:rsidRPr="00644FB1" w:rsidTr="00C77D01">
              <w:trPr>
                <w:gridAfter w:val="1"/>
                <w:wAfter w:w="26" w:type="pct"/>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r>
            <w:tr w:rsidR="00C77D01" w:rsidRPr="00644FB1" w:rsidTr="00C77D01">
              <w:trPr>
                <w:trHeight w:val="217"/>
                <w:tblCellSpacing w:w="7" w:type="dxa"/>
                <w:jc w:val="center"/>
              </w:trPr>
              <w:tc>
                <w:tcPr>
                  <w:tcW w:w="111"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Zdravie a pohyb</w:t>
                  </w:r>
                </w:p>
              </w:tc>
              <w:tc>
                <w:tcPr>
                  <w:tcW w:w="375" w:type="pct"/>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Telesná a športová výchova</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b/>
                      <w:lang w:eastAsia="sk-SK"/>
                    </w:rPr>
                    <w:t>2+</w:t>
                  </w:r>
                  <w:r w:rsidRPr="00644FB1">
                    <w:rPr>
                      <w:rFonts w:ascii="Times New Roman" w:eastAsia="Times New Roman" w:hAnsi="Times New Roman" w:cs="Times New Roman"/>
                      <w:b/>
                      <w:color w:val="0070C0"/>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2+</w:t>
                  </w:r>
                  <w:r w:rsidRPr="00644FB1">
                    <w:rPr>
                      <w:rFonts w:ascii="Times New Roman" w:eastAsia="Times New Roman" w:hAnsi="Times New Roman" w:cs="Times New Roman"/>
                      <w:b/>
                      <w:color w:val="0070C0"/>
                      <w:lang w:eastAsia="sk-SK"/>
                    </w:rPr>
                    <w:t>1</w:t>
                  </w:r>
                </w:p>
              </w:tc>
              <w:tc>
                <w:tcPr>
                  <w:tcW w:w="289"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9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36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11</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11</w:t>
                  </w:r>
                </w:p>
              </w:tc>
            </w:tr>
            <w:tr w:rsidR="008F3F89" w:rsidRPr="00644FB1" w:rsidTr="00C77D01">
              <w:trPr>
                <w:gridAfter w:val="1"/>
                <w:wAfter w:w="26" w:type="pct"/>
                <w:trHeight w:val="217"/>
                <w:tblCellSpacing w:w="7" w:type="dxa"/>
                <w:jc w:val="center"/>
              </w:trPr>
              <w:tc>
                <w:tcPr>
                  <w:tcW w:w="111" w:type="pct"/>
                  <w:tcBorders>
                    <w:top w:val="nil"/>
                    <w:left w:val="nil"/>
                    <w:bottom w:val="nil"/>
                    <w:right w:val="nil"/>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75" w:type="pct"/>
                  <w:tcBorders>
                    <w:top w:val="nil"/>
                    <w:left w:val="nil"/>
                    <w:bottom w:val="nil"/>
                    <w:right w:val="nil"/>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1231"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p>
              </w:tc>
              <w:tc>
                <w:tcPr>
                  <w:tcW w:w="3179" w:type="pct"/>
                  <w:gridSpan w:val="8"/>
                  <w:tcBorders>
                    <w:top w:val="outset" w:sz="6" w:space="0" w:color="auto"/>
                    <w:left w:val="outset" w:sz="6" w:space="0" w:color="auto"/>
                    <w:bottom w:val="outset" w:sz="6" w:space="0" w:color="auto"/>
                    <w:right w:val="outset" w:sz="6" w:space="0" w:color="auto"/>
                  </w:tcBorders>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                                                                                         11                               1 11</w:t>
                  </w:r>
                </w:p>
              </w:tc>
            </w:tr>
            <w:tr w:rsidR="00C77D01" w:rsidRPr="00644FB1" w:rsidTr="00C77D01">
              <w:trPr>
                <w:trHeight w:val="217"/>
                <w:tblCellSpacing w:w="7" w:type="dxa"/>
                <w:jc w:val="center"/>
              </w:trPr>
              <w:tc>
                <w:tcPr>
                  <w:tcW w:w="492" w:type="pct"/>
                  <w:gridSpan w:val="2"/>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b/>
                      <w:bCs/>
                      <w:lang w:eastAsia="sk-SK"/>
                    </w:rPr>
                    <w:t>Povinné hodiny spolu</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29</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29</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30</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30</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30</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30</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151</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151</w:t>
                  </w:r>
                </w:p>
              </w:tc>
            </w:tr>
            <w:tr w:rsidR="00C77D01" w:rsidRPr="00644FB1" w:rsidTr="00C77D01">
              <w:trPr>
                <w:trHeight w:val="217"/>
                <w:tblCellSpacing w:w="7" w:type="dxa"/>
                <w:jc w:val="center"/>
              </w:trPr>
              <w:tc>
                <w:tcPr>
                  <w:tcW w:w="492" w:type="pct"/>
                  <w:gridSpan w:val="2"/>
                  <w:tcBorders>
                    <w:top w:val="outset" w:sz="6" w:space="0" w:color="auto"/>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b/>
                      <w:bCs/>
                      <w:lang w:eastAsia="sk-SK"/>
                    </w:rPr>
                    <w:t>Voliteľné hodiny</w:t>
                  </w:r>
                </w:p>
              </w:tc>
              <w:tc>
                <w:tcPr>
                  <w:tcW w:w="38" w:type="pct"/>
                  <w:vMerge/>
                  <w:tcBorders>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color w:val="0070C0"/>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2</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2</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1</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1</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1</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1</w:t>
                  </w:r>
                </w:p>
              </w:tc>
              <w:tc>
                <w:tcPr>
                  <w:tcW w:w="286" w:type="pct"/>
                  <w:tcBorders>
                    <w:top w:val="outset" w:sz="6" w:space="0" w:color="auto"/>
                    <w:left w:val="outset" w:sz="6" w:space="0" w:color="auto"/>
                    <w:bottom w:val="outset" w:sz="6" w:space="0" w:color="auto"/>
                    <w:right w:val="outset" w:sz="6" w:space="0" w:color="auto"/>
                  </w:tcBorders>
                  <w:shd w:val="clear" w:color="auto" w:fill="92D050"/>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2</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2</w:t>
                  </w:r>
                </w:p>
              </w:tc>
              <w:tc>
                <w:tcPr>
                  <w:tcW w:w="287"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7</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color w:val="0070C0"/>
                      <w:lang w:eastAsia="sk-SK"/>
                    </w:rPr>
                  </w:pPr>
                  <w:r w:rsidRPr="00644FB1">
                    <w:rPr>
                      <w:rFonts w:ascii="Times New Roman" w:eastAsia="Times New Roman" w:hAnsi="Times New Roman" w:cs="Times New Roman"/>
                      <w:color w:val="0070C0"/>
                      <w:lang w:eastAsia="sk-SK"/>
                    </w:rPr>
                    <w:t>7</w:t>
                  </w:r>
                </w:p>
              </w:tc>
            </w:tr>
            <w:tr w:rsidR="00C77D01" w:rsidRPr="00644FB1" w:rsidTr="00C77D01">
              <w:trPr>
                <w:trHeight w:val="217"/>
                <w:tblCellSpacing w:w="7" w:type="dxa"/>
                <w:jc w:val="center"/>
              </w:trPr>
              <w:tc>
                <w:tcPr>
                  <w:tcW w:w="492" w:type="pct"/>
                  <w:gridSpan w:val="2"/>
                  <w:tcBorders>
                    <w:top w:val="outset" w:sz="6" w:space="0" w:color="auto"/>
                    <w:left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b/>
                      <w:bCs/>
                      <w:lang w:eastAsia="sk-SK"/>
                    </w:rPr>
                    <w:t>Počet hodín spolu</w:t>
                  </w:r>
                </w:p>
              </w:tc>
              <w:tc>
                <w:tcPr>
                  <w:tcW w:w="38" w:type="pct"/>
                  <w:vMerge/>
                  <w:tcBorders>
                    <w:left w:val="outset" w:sz="6" w:space="0" w:color="auto"/>
                    <w:bottom w:val="outset" w:sz="6" w:space="0" w:color="auto"/>
                    <w:right w:val="outset" w:sz="6" w:space="0" w:color="auto"/>
                  </w:tcBorders>
                  <w:vAlign w:val="center"/>
                  <w:hideMark/>
                </w:tcPr>
                <w:p w:rsidR="008F3F89" w:rsidRPr="00644FB1" w:rsidRDefault="008F3F89" w:rsidP="008F3F89">
                  <w:pPr>
                    <w:spacing w:after="0" w:line="240" w:lineRule="auto"/>
                    <w:jc w:val="center"/>
                    <w:rPr>
                      <w:rFonts w:ascii="Times New Roman" w:eastAsia="Times New Roman" w:hAnsi="Times New Roman" w:cs="Times New Roman"/>
                      <w:b/>
                      <w:lang w:eastAsia="sk-SK"/>
                    </w:rPr>
                  </w:pPr>
                </w:p>
              </w:tc>
              <w:tc>
                <w:tcPr>
                  <w:tcW w:w="27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28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362"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p>
              </w:tc>
              <w:tc>
                <w:tcPr>
                  <w:tcW w:w="29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32</w:t>
                  </w:r>
                </w:p>
              </w:tc>
              <w:tc>
                <w:tcPr>
                  <w:tcW w:w="36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32</w:t>
                  </w:r>
                </w:p>
              </w:tc>
              <w:tc>
                <w:tcPr>
                  <w:tcW w:w="287" w:type="pct"/>
                  <w:tcBorders>
                    <w:top w:val="outset" w:sz="6" w:space="0" w:color="auto"/>
                    <w:left w:val="outset" w:sz="6" w:space="0" w:color="auto"/>
                    <w:bottom w:val="outset" w:sz="6" w:space="0" w:color="auto"/>
                    <w:right w:val="outset" w:sz="6" w:space="0" w:color="auto"/>
                  </w:tcBorders>
                  <w:shd w:val="clear" w:color="auto" w:fill="D6E3BC" w:themeFill="accent3" w:themeFillTint="66"/>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32</w:t>
                  </w:r>
                </w:p>
              </w:tc>
              <w:tc>
                <w:tcPr>
                  <w:tcW w:w="29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32</w:t>
                  </w:r>
                </w:p>
              </w:tc>
              <w:tc>
                <w:tcPr>
                  <w:tcW w:w="286"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32</w:t>
                  </w:r>
                </w:p>
              </w:tc>
              <w:tc>
                <w:tcPr>
                  <w:tcW w:w="303" w:type="pct"/>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32</w:t>
                  </w:r>
                </w:p>
              </w:tc>
              <w:tc>
                <w:tcPr>
                  <w:tcW w:w="287" w:type="pct"/>
                  <w:tcBorders>
                    <w:top w:val="outset" w:sz="6" w:space="0" w:color="auto"/>
                    <w:left w:val="outset" w:sz="6" w:space="0" w:color="auto"/>
                    <w:bottom w:val="outset" w:sz="6" w:space="0" w:color="auto"/>
                    <w:right w:val="outset" w:sz="6" w:space="0" w:color="auto"/>
                  </w:tcBorders>
                  <w:shd w:val="clear" w:color="auto" w:fill="92D050"/>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158</w:t>
                  </w:r>
                </w:p>
              </w:tc>
              <w:tc>
                <w:tcPr>
                  <w:tcW w:w="1054"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8F3F89" w:rsidRPr="00644FB1" w:rsidRDefault="008F3F89" w:rsidP="008F3F89">
                  <w:pPr>
                    <w:spacing w:after="0" w:line="240" w:lineRule="auto"/>
                    <w:jc w:val="center"/>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158</w:t>
                  </w:r>
                </w:p>
              </w:tc>
            </w:tr>
          </w:tbl>
          <w:p w:rsidR="008F3F89" w:rsidRPr="00644FB1" w:rsidRDefault="008F3F89" w:rsidP="008F3F89">
            <w:pPr>
              <w:rPr>
                <w:rFonts w:ascii="Times New Roman" w:hAnsi="Times New Roman" w:cs="Times New Roman"/>
                <w:b/>
              </w:rPr>
            </w:pPr>
          </w:p>
          <w:p w:rsidR="008F3F89" w:rsidRPr="00644FB1" w:rsidRDefault="008F3F89" w:rsidP="008F3F89">
            <w:pPr>
              <w:rPr>
                <w:rFonts w:ascii="Times New Roman" w:hAnsi="Times New Roman" w:cs="Times New Roman"/>
                <w:b/>
              </w:rPr>
            </w:pPr>
          </w:p>
          <w:p w:rsidR="008F3F89" w:rsidRPr="00644FB1" w:rsidRDefault="008F3F89" w:rsidP="008F3F89">
            <w:pPr>
              <w:rPr>
                <w:rFonts w:ascii="Times New Roman" w:hAnsi="Times New Roman" w:cs="Times New Roman"/>
                <w:b/>
              </w:rPr>
            </w:pPr>
          </w:p>
          <w:p w:rsidR="008F3F89" w:rsidRPr="00644FB1" w:rsidRDefault="008F3F89" w:rsidP="008F3F89">
            <w:pPr>
              <w:rPr>
                <w:rFonts w:ascii="Times New Roman" w:hAnsi="Times New Roman" w:cs="Times New Roman"/>
                <w:b/>
              </w:rPr>
            </w:pPr>
          </w:p>
          <w:p w:rsidR="008F3F89" w:rsidRPr="00644FB1" w:rsidRDefault="008F3F89" w:rsidP="008F3F89">
            <w:pPr>
              <w:rPr>
                <w:rFonts w:ascii="Times New Roman" w:hAnsi="Times New Roman" w:cs="Times New Roman"/>
                <w:b/>
              </w:rPr>
            </w:pPr>
          </w:p>
        </w:tc>
      </w:tr>
    </w:tbl>
    <w:p w:rsidR="00DB0597" w:rsidRPr="00644FB1" w:rsidRDefault="00DB0597" w:rsidP="00DB0597">
      <w:pPr>
        <w:spacing w:line="360" w:lineRule="auto"/>
        <w:jc w:val="center"/>
        <w:rPr>
          <w:rFonts w:ascii="Times New Roman" w:hAnsi="Times New Roman" w:cs="Times New Roman"/>
          <w:b/>
        </w:rPr>
      </w:pPr>
    </w:p>
    <w:p w:rsidR="00DB0597" w:rsidRPr="00644FB1" w:rsidRDefault="00DB0597" w:rsidP="00DB0597">
      <w:pPr>
        <w:spacing w:line="360" w:lineRule="auto"/>
        <w:jc w:val="center"/>
        <w:rPr>
          <w:rFonts w:ascii="Times New Roman" w:hAnsi="Times New Roman" w:cs="Times New Roman"/>
          <w:b/>
        </w:rPr>
      </w:pPr>
      <w:r w:rsidRPr="00644FB1">
        <w:rPr>
          <w:rFonts w:ascii="Times New Roman" w:hAnsi="Times New Roman" w:cs="Times New Roman"/>
          <w:b/>
        </w:rPr>
        <w:t>ORGANIZÁCIA ŠKOLSKÉHO ROKA 2020/2021</w:t>
      </w:r>
    </w:p>
    <w:p w:rsidR="00C37A03" w:rsidRPr="00C37A03" w:rsidRDefault="00C37A03" w:rsidP="00DB0597">
      <w:pPr>
        <w:spacing w:after="0" w:line="360" w:lineRule="auto"/>
        <w:jc w:val="both"/>
        <w:rPr>
          <w:rFonts w:ascii="Times New Roman" w:hAnsi="Times New Roman" w:cs="Times New Roman"/>
          <w:sz w:val="24"/>
          <w:szCs w:val="24"/>
        </w:rPr>
      </w:pPr>
      <w:r w:rsidRPr="00C37A03">
        <w:rPr>
          <w:rFonts w:ascii="Times New Roman" w:hAnsi="Times New Roman" w:cs="Times New Roman"/>
          <w:sz w:val="24"/>
          <w:szCs w:val="24"/>
        </w:rPr>
        <w:lastRenderedPageBreak/>
        <w:t xml:space="preserve">a. Školský rok sa začína 1. septembra 2021. Školské vyučovanie sa začína 2. septembra 2021 (štvrtok). Školské vyučovanie v prvom polroku školského roka sa končí 31. januára 2022 (pondelok). </w:t>
      </w:r>
    </w:p>
    <w:p w:rsidR="00C37A03" w:rsidRDefault="00C37A03" w:rsidP="00DB0597">
      <w:pPr>
        <w:spacing w:after="0" w:line="360" w:lineRule="auto"/>
        <w:jc w:val="both"/>
        <w:rPr>
          <w:rFonts w:ascii="Times New Roman" w:hAnsi="Times New Roman" w:cs="Times New Roman"/>
          <w:sz w:val="24"/>
          <w:szCs w:val="24"/>
        </w:rPr>
      </w:pPr>
      <w:r w:rsidRPr="00C37A03">
        <w:rPr>
          <w:rFonts w:ascii="Times New Roman" w:hAnsi="Times New Roman" w:cs="Times New Roman"/>
          <w:sz w:val="24"/>
          <w:szCs w:val="24"/>
        </w:rPr>
        <w:t>b. Školské vyučovanie v druhom polroku školského roka sa začína 1. februára 2022 (utorok) a končí sa 30. júna 2022 (štvrtok).</w:t>
      </w:r>
    </w:p>
    <w:p w:rsidR="00DB0597" w:rsidRPr="00C37A03" w:rsidRDefault="00DB0597" w:rsidP="00DB0597">
      <w:pPr>
        <w:spacing w:after="0" w:line="360" w:lineRule="auto"/>
        <w:jc w:val="both"/>
        <w:rPr>
          <w:rFonts w:ascii="Times New Roman" w:hAnsi="Times New Roman" w:cs="Times New Roman"/>
          <w:sz w:val="24"/>
          <w:szCs w:val="24"/>
        </w:rPr>
      </w:pPr>
      <w:r w:rsidRPr="00C37A03">
        <w:rPr>
          <w:rFonts w:ascii="Times New Roman" w:hAnsi="Times New Roman" w:cs="Times New Roman"/>
          <w:sz w:val="24"/>
          <w:szCs w:val="24"/>
        </w:rPr>
        <w:t>3. Termíny školských prázdnin:</w:t>
      </w:r>
    </w:p>
    <w:tbl>
      <w:tblPr>
        <w:tblStyle w:val="Mriekatabuky"/>
        <w:tblW w:w="2012" w:type="dxa"/>
        <w:tblLook w:val="04A0" w:firstRow="1" w:lastRow="0" w:firstColumn="1" w:lastColumn="0" w:noHBand="0" w:noVBand="1"/>
      </w:tblPr>
      <w:tblGrid>
        <w:gridCol w:w="2012"/>
      </w:tblGrid>
      <w:tr w:rsidR="008F3F89" w:rsidRPr="00644FB1" w:rsidTr="008F3F89">
        <w:tc>
          <w:tcPr>
            <w:tcW w:w="2012" w:type="dxa"/>
            <w:tcBorders>
              <w:top w:val="nil"/>
              <w:bottom w:val="nil"/>
            </w:tcBorders>
            <w:vAlign w:val="center"/>
          </w:tcPr>
          <w:p w:rsidR="008F3F89" w:rsidRPr="00644FB1" w:rsidRDefault="008F3F89" w:rsidP="00626D79">
            <w:pPr>
              <w:ind w:left="64"/>
              <w:rPr>
                <w:rFonts w:ascii="Times New Roman" w:hAnsi="Times New Roman" w:cs="Times New Roman"/>
              </w:rPr>
            </w:pPr>
          </w:p>
        </w:tc>
      </w:tr>
    </w:tbl>
    <w:p w:rsidR="008F3F89" w:rsidRPr="008F3F89" w:rsidRDefault="008F3F89" w:rsidP="008F3F89">
      <w:pPr>
        <w:rPr>
          <w:rFonts w:ascii="Times New Roman" w:hAnsi="Times New Roman" w:cs="Times New Roman"/>
          <w:b/>
          <w:sz w:val="24"/>
          <w:szCs w:val="24"/>
        </w:rPr>
      </w:pPr>
      <w:r w:rsidRPr="008F3F89">
        <w:rPr>
          <w:rFonts w:ascii="Times New Roman" w:hAnsi="Times New Roman" w:cs="Times New Roman"/>
          <w:b/>
          <w:sz w:val="24"/>
          <w:szCs w:val="24"/>
        </w:rPr>
        <w:t>Jesenné prázdniny</w:t>
      </w:r>
    </w:p>
    <w:p w:rsidR="008F3F89" w:rsidRPr="008F3F89" w:rsidRDefault="008F3F89" w:rsidP="008F3F89">
      <w:pPr>
        <w:rPr>
          <w:rFonts w:ascii="Times New Roman" w:hAnsi="Times New Roman" w:cs="Times New Roman"/>
          <w:sz w:val="24"/>
          <w:szCs w:val="24"/>
        </w:rPr>
      </w:pPr>
      <w:r w:rsidRPr="008F3F89">
        <w:rPr>
          <w:rFonts w:ascii="Times New Roman" w:hAnsi="Times New Roman" w:cs="Times New Roman"/>
          <w:sz w:val="24"/>
          <w:szCs w:val="24"/>
        </w:rPr>
        <w:t>sú od 28. októbra do 29.októbra 2021. Vyučovanie sa</w:t>
      </w:r>
      <w:r w:rsidRPr="008F3F89">
        <w:rPr>
          <w:rFonts w:ascii="Times New Roman" w:hAnsi="Times New Roman" w:cs="Times New Roman"/>
          <w:sz w:val="24"/>
          <w:szCs w:val="24"/>
        </w:rPr>
        <w:br/>
        <w:t>začína 2. novembra 2021 (utorok). </w:t>
      </w:r>
    </w:p>
    <w:p w:rsidR="008F3F89" w:rsidRPr="008F3F89" w:rsidRDefault="008F3F89" w:rsidP="008F3F89">
      <w:pPr>
        <w:rPr>
          <w:rFonts w:ascii="Times New Roman" w:hAnsi="Times New Roman" w:cs="Times New Roman"/>
          <w:b/>
          <w:sz w:val="24"/>
          <w:szCs w:val="24"/>
        </w:rPr>
      </w:pPr>
      <w:r w:rsidRPr="008F3F89">
        <w:rPr>
          <w:rFonts w:ascii="Times New Roman" w:hAnsi="Times New Roman" w:cs="Times New Roman"/>
          <w:b/>
          <w:sz w:val="24"/>
          <w:szCs w:val="24"/>
        </w:rPr>
        <w:t>Vianočné prázdniny </w:t>
      </w:r>
    </w:p>
    <w:p w:rsidR="008F3F89" w:rsidRPr="008F3F89" w:rsidRDefault="008F3F89" w:rsidP="008F3F89">
      <w:pPr>
        <w:rPr>
          <w:rFonts w:ascii="Times New Roman" w:hAnsi="Times New Roman" w:cs="Times New Roman"/>
          <w:sz w:val="24"/>
          <w:szCs w:val="24"/>
        </w:rPr>
      </w:pPr>
      <w:r w:rsidRPr="008F3F89">
        <w:rPr>
          <w:rFonts w:ascii="Times New Roman" w:hAnsi="Times New Roman" w:cs="Times New Roman"/>
          <w:sz w:val="24"/>
          <w:szCs w:val="24"/>
        </w:rPr>
        <w:t>sú od 23. decembra 2021 do 7.januára 2022. Vyučovanie</w:t>
      </w:r>
      <w:r w:rsidRPr="008F3F89">
        <w:rPr>
          <w:rFonts w:ascii="Times New Roman" w:hAnsi="Times New Roman" w:cs="Times New Roman"/>
          <w:sz w:val="24"/>
          <w:szCs w:val="24"/>
        </w:rPr>
        <w:br/>
        <w:t>sa začína 10. januára 2022 (pondelok). </w:t>
      </w:r>
    </w:p>
    <w:p w:rsidR="008F3F89" w:rsidRPr="008F3F89" w:rsidRDefault="008F3F89" w:rsidP="008F3F89">
      <w:pPr>
        <w:rPr>
          <w:rFonts w:ascii="Times New Roman" w:hAnsi="Times New Roman" w:cs="Times New Roman"/>
          <w:b/>
          <w:sz w:val="24"/>
          <w:szCs w:val="24"/>
        </w:rPr>
      </w:pPr>
      <w:r w:rsidRPr="008F3F89">
        <w:rPr>
          <w:rFonts w:ascii="Times New Roman" w:hAnsi="Times New Roman" w:cs="Times New Roman"/>
          <w:b/>
          <w:sz w:val="24"/>
          <w:szCs w:val="24"/>
        </w:rPr>
        <w:t>Polročné prázdniny </w:t>
      </w:r>
    </w:p>
    <w:p w:rsidR="008F3F89" w:rsidRPr="008F3F89" w:rsidRDefault="008F3F89" w:rsidP="008F3F89">
      <w:pPr>
        <w:rPr>
          <w:rFonts w:ascii="Times New Roman" w:hAnsi="Times New Roman" w:cs="Times New Roman"/>
          <w:sz w:val="24"/>
          <w:szCs w:val="24"/>
        </w:rPr>
      </w:pPr>
      <w:r w:rsidRPr="008F3F89">
        <w:rPr>
          <w:rFonts w:ascii="Times New Roman" w:hAnsi="Times New Roman" w:cs="Times New Roman"/>
          <w:sz w:val="24"/>
          <w:szCs w:val="24"/>
        </w:rPr>
        <w:t>sú 4. februára 2022 (piatok). Vyučovanie sa začína 7.</w:t>
      </w:r>
      <w:r w:rsidRPr="008F3F89">
        <w:rPr>
          <w:rFonts w:ascii="Times New Roman" w:hAnsi="Times New Roman" w:cs="Times New Roman"/>
          <w:sz w:val="24"/>
          <w:szCs w:val="24"/>
        </w:rPr>
        <w:br/>
        <w:t>februára 2022 (pondelok). </w:t>
      </w:r>
    </w:p>
    <w:p w:rsidR="008F3F89" w:rsidRPr="008F3F89" w:rsidRDefault="008F3F89" w:rsidP="008F3F89">
      <w:pPr>
        <w:rPr>
          <w:rFonts w:ascii="Times New Roman" w:hAnsi="Times New Roman" w:cs="Times New Roman"/>
          <w:b/>
          <w:sz w:val="24"/>
          <w:szCs w:val="24"/>
        </w:rPr>
      </w:pPr>
      <w:r w:rsidRPr="008F3F89">
        <w:rPr>
          <w:rFonts w:ascii="Times New Roman" w:hAnsi="Times New Roman" w:cs="Times New Roman"/>
          <w:b/>
          <w:sz w:val="24"/>
          <w:szCs w:val="24"/>
        </w:rPr>
        <w:t>Jarné prázdniny</w:t>
      </w:r>
    </w:p>
    <w:p w:rsidR="008F3F89" w:rsidRPr="008F3F89" w:rsidRDefault="008F3F89" w:rsidP="008F3F89">
      <w:pPr>
        <w:rPr>
          <w:rFonts w:ascii="Times New Roman" w:hAnsi="Times New Roman" w:cs="Times New Roman"/>
          <w:sz w:val="24"/>
          <w:szCs w:val="24"/>
        </w:rPr>
      </w:pPr>
      <w:r w:rsidRPr="008F3F89">
        <w:rPr>
          <w:rFonts w:ascii="Times New Roman" w:hAnsi="Times New Roman" w:cs="Times New Roman"/>
          <w:sz w:val="24"/>
          <w:szCs w:val="24"/>
        </w:rPr>
        <w:t>sú od 28. februára 2022 do 4. marca 2022. Vyučovanie sa</w:t>
      </w:r>
      <w:r w:rsidRPr="008F3F89">
        <w:rPr>
          <w:rFonts w:ascii="Times New Roman" w:hAnsi="Times New Roman" w:cs="Times New Roman"/>
          <w:sz w:val="24"/>
          <w:szCs w:val="24"/>
        </w:rPr>
        <w:br/>
        <w:t>začína 7. marca 2022 (pondelok). </w:t>
      </w:r>
    </w:p>
    <w:p w:rsidR="008F3F89" w:rsidRPr="008F3F89" w:rsidRDefault="008F3F89" w:rsidP="008F3F89">
      <w:pPr>
        <w:rPr>
          <w:rFonts w:ascii="Times New Roman" w:hAnsi="Times New Roman" w:cs="Times New Roman"/>
          <w:b/>
          <w:sz w:val="24"/>
          <w:szCs w:val="24"/>
        </w:rPr>
      </w:pPr>
      <w:r w:rsidRPr="008F3F89">
        <w:rPr>
          <w:rFonts w:ascii="Times New Roman" w:hAnsi="Times New Roman" w:cs="Times New Roman"/>
          <w:b/>
          <w:sz w:val="24"/>
          <w:szCs w:val="24"/>
        </w:rPr>
        <w:t>Veľkonočné prázdniny</w:t>
      </w:r>
    </w:p>
    <w:p w:rsidR="008F3F89" w:rsidRPr="008F3F89" w:rsidRDefault="008F3F89" w:rsidP="008F3F89">
      <w:pPr>
        <w:rPr>
          <w:rFonts w:ascii="Times New Roman" w:hAnsi="Times New Roman" w:cs="Times New Roman"/>
          <w:sz w:val="24"/>
          <w:szCs w:val="24"/>
        </w:rPr>
      </w:pPr>
      <w:r w:rsidRPr="008F3F89">
        <w:rPr>
          <w:rFonts w:ascii="Times New Roman" w:hAnsi="Times New Roman" w:cs="Times New Roman"/>
          <w:sz w:val="24"/>
          <w:szCs w:val="24"/>
        </w:rPr>
        <w:t>sú od 14. apríla 2022 do 19. apríla 2022. Vyučovanie sa</w:t>
      </w:r>
      <w:r w:rsidRPr="008F3F89">
        <w:rPr>
          <w:rFonts w:ascii="Times New Roman" w:hAnsi="Times New Roman" w:cs="Times New Roman"/>
          <w:sz w:val="24"/>
          <w:szCs w:val="24"/>
        </w:rPr>
        <w:br/>
        <w:t>začína 20. apríla 2022 (streda). </w:t>
      </w:r>
    </w:p>
    <w:p w:rsidR="008F3F89" w:rsidRPr="008F3F89" w:rsidRDefault="008F3F89" w:rsidP="008F3F89">
      <w:pPr>
        <w:rPr>
          <w:rFonts w:ascii="Times New Roman" w:hAnsi="Times New Roman" w:cs="Times New Roman"/>
          <w:b/>
          <w:sz w:val="24"/>
          <w:szCs w:val="24"/>
        </w:rPr>
      </w:pPr>
      <w:r w:rsidRPr="008F3F89">
        <w:rPr>
          <w:rFonts w:ascii="Times New Roman" w:hAnsi="Times New Roman" w:cs="Times New Roman"/>
          <w:b/>
          <w:sz w:val="24"/>
          <w:szCs w:val="24"/>
        </w:rPr>
        <w:t>Letné prázdniny</w:t>
      </w:r>
    </w:p>
    <w:p w:rsidR="008F3F89" w:rsidRPr="008F3F89" w:rsidRDefault="008F3F89" w:rsidP="008F3F89">
      <w:pPr>
        <w:rPr>
          <w:rFonts w:ascii="Times New Roman" w:hAnsi="Times New Roman" w:cs="Times New Roman"/>
          <w:sz w:val="24"/>
          <w:szCs w:val="24"/>
        </w:rPr>
      </w:pPr>
      <w:r w:rsidRPr="008F3F89">
        <w:rPr>
          <w:rFonts w:ascii="Times New Roman" w:hAnsi="Times New Roman" w:cs="Times New Roman"/>
          <w:sz w:val="24"/>
          <w:szCs w:val="24"/>
        </w:rPr>
        <w:t>sú od 1. júla 2022 do 2.</w:t>
      </w:r>
      <w:r w:rsidRPr="008F3F89">
        <w:rPr>
          <w:rFonts w:ascii="Times New Roman" w:hAnsi="Times New Roman" w:cs="Times New Roman"/>
          <w:sz w:val="24"/>
          <w:szCs w:val="24"/>
        </w:rPr>
        <w:br/>
        <w:t>septembra 2022. Vyučovanie sa začína 5. septembra 2022 (pondelok).</w:t>
      </w:r>
    </w:p>
    <w:p w:rsidR="00DB0597" w:rsidRPr="008F3F89" w:rsidRDefault="00DB0597" w:rsidP="008F3F89">
      <w:pPr>
        <w:rPr>
          <w:rFonts w:ascii="Times New Roman" w:hAnsi="Times New Roman" w:cs="Times New Roman"/>
          <w:sz w:val="24"/>
          <w:szCs w:val="24"/>
        </w:rPr>
      </w:pPr>
    </w:p>
    <w:p w:rsidR="00A458C7" w:rsidRPr="00644FB1" w:rsidRDefault="00A458C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Cs/>
          <w:sz w:val="22"/>
          <w:szCs w:val="22"/>
        </w:rPr>
      </w:pPr>
      <w:r w:rsidRPr="00644FB1">
        <w:rPr>
          <w:bCs/>
          <w:sz w:val="22"/>
          <w:szCs w:val="22"/>
        </w:rPr>
        <w:t xml:space="preserve">Použité skratky: </w:t>
      </w:r>
    </w:p>
    <w:p w:rsidR="00DB0597" w:rsidRPr="00644FB1" w:rsidRDefault="00DB0597" w:rsidP="00DB0597">
      <w:pPr>
        <w:pStyle w:val="Default"/>
        <w:spacing w:line="360" w:lineRule="auto"/>
        <w:jc w:val="both"/>
        <w:rPr>
          <w:bCs/>
          <w:sz w:val="22"/>
          <w:szCs w:val="22"/>
        </w:rPr>
      </w:pPr>
      <w:r w:rsidRPr="00644FB1">
        <w:rPr>
          <w:bCs/>
          <w:sz w:val="22"/>
          <w:szCs w:val="22"/>
        </w:rPr>
        <w:t xml:space="preserve">PZ – pedagogickí zamestnanci, OZ – odborní zamestnanci, ŠP – školský poradca, ŠŠP – školský špeciálny pedagóg, KPDZ – koordinátor prevencie drogových závislostí, KEV – koordinátor environmentálnej výchovy, KFG – koordinátor finančnej gramotnosti, MZ – metodické združenie, PK – predmetová komisia, RŠ – rada školy, ŽŠR – žiacka školská rada, ŠVP – štátny vzdelávací program, </w:t>
      </w:r>
      <w:proofErr w:type="spellStart"/>
      <w:r w:rsidRPr="00644FB1">
        <w:rPr>
          <w:bCs/>
          <w:sz w:val="22"/>
          <w:szCs w:val="22"/>
        </w:rPr>
        <w:t>ŠkVP</w:t>
      </w:r>
      <w:proofErr w:type="spellEnd"/>
      <w:r w:rsidRPr="00644FB1">
        <w:rPr>
          <w:bCs/>
          <w:sz w:val="22"/>
          <w:szCs w:val="22"/>
        </w:rPr>
        <w:t xml:space="preserve"> – školský vzdelávací program, RŠ – riaditeľ školy, ZRŠ – zástupca riaditeľa školy, TU – triedni učitelia, KEV - </w:t>
      </w:r>
      <w:r w:rsidRPr="00644FB1">
        <w:rPr>
          <w:sz w:val="22"/>
          <w:szCs w:val="22"/>
        </w:rPr>
        <w:t xml:space="preserve">Koordinátor </w:t>
      </w:r>
      <w:proofErr w:type="spellStart"/>
      <w:r w:rsidRPr="00644FB1">
        <w:rPr>
          <w:sz w:val="22"/>
          <w:szCs w:val="22"/>
        </w:rPr>
        <w:t>enviromentálnej</w:t>
      </w:r>
      <w:proofErr w:type="spellEnd"/>
      <w:r w:rsidRPr="00644FB1">
        <w:rPr>
          <w:sz w:val="22"/>
          <w:szCs w:val="22"/>
        </w:rPr>
        <w:t xml:space="preserve"> výchovy, KČG - Koordinátor čitateľskej gramotnosti, AU – asistent učiteľa, KI-  Koordinátor informatizácie, </w:t>
      </w:r>
      <w:r w:rsidRPr="00644FB1">
        <w:rPr>
          <w:bCs/>
          <w:sz w:val="22"/>
          <w:szCs w:val="22"/>
        </w:rPr>
        <w:t xml:space="preserve"> </w:t>
      </w: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r w:rsidRPr="00644FB1">
        <w:rPr>
          <w:b/>
          <w:bCs/>
          <w:sz w:val="22"/>
          <w:szCs w:val="22"/>
        </w:rPr>
        <w:t>INFORMAČNÝ SERVIS</w:t>
      </w:r>
    </w:p>
    <w:p w:rsidR="00AD7B69" w:rsidRDefault="00C37A03" w:rsidP="00AD7B69">
      <w:pPr>
        <w:pStyle w:val="Default"/>
        <w:spacing w:line="360" w:lineRule="auto"/>
        <w:jc w:val="center"/>
        <w:rPr>
          <w:b/>
          <w:bCs/>
          <w:sz w:val="22"/>
          <w:szCs w:val="22"/>
        </w:rPr>
      </w:pPr>
      <w:r>
        <w:rPr>
          <w:b/>
          <w:bCs/>
          <w:sz w:val="22"/>
          <w:szCs w:val="22"/>
        </w:rPr>
        <w:t>ŠKOLSKÝ ROK 2021/</w:t>
      </w:r>
      <w:r w:rsidR="00DB0597" w:rsidRPr="00644FB1">
        <w:rPr>
          <w:b/>
          <w:bCs/>
          <w:sz w:val="22"/>
          <w:szCs w:val="22"/>
        </w:rPr>
        <w:t>202</w:t>
      </w:r>
      <w:r w:rsidR="00023CB4">
        <w:rPr>
          <w:b/>
          <w:bCs/>
          <w:sz w:val="22"/>
          <w:szCs w:val="22"/>
        </w:rPr>
        <w:t>2</w:t>
      </w:r>
    </w:p>
    <w:p w:rsidR="00AD7B69" w:rsidRPr="00AD7B69" w:rsidRDefault="00AD7B69" w:rsidP="00AD7B69">
      <w:pPr>
        <w:pStyle w:val="Default"/>
        <w:spacing w:line="360" w:lineRule="auto"/>
        <w:jc w:val="both"/>
        <w:rPr>
          <w:b/>
        </w:rPr>
      </w:pPr>
      <w:r w:rsidRPr="00AD7B69">
        <w:rPr>
          <w:b/>
        </w:rPr>
        <w:t xml:space="preserve">1 Výchovno-vzdelávací proces v čase krízovej situácie </w:t>
      </w:r>
    </w:p>
    <w:p w:rsidR="00AD7B69" w:rsidRPr="00AD7B69" w:rsidRDefault="00AD7B69" w:rsidP="00AD7B69">
      <w:pPr>
        <w:pStyle w:val="Default"/>
        <w:spacing w:line="360" w:lineRule="auto"/>
        <w:jc w:val="both"/>
        <w:rPr>
          <w:b/>
        </w:rPr>
      </w:pPr>
      <w:r w:rsidRPr="00AD7B69">
        <w:rPr>
          <w:b/>
        </w:rPr>
        <w:t xml:space="preserve">1.1 Právne predpisy </w:t>
      </w:r>
    </w:p>
    <w:p w:rsidR="00AD7B69" w:rsidRDefault="00AD7B69" w:rsidP="00AD7B69">
      <w:pPr>
        <w:pStyle w:val="Default"/>
        <w:spacing w:line="360" w:lineRule="auto"/>
        <w:jc w:val="both"/>
      </w:pPr>
      <w:r>
        <w:t xml:space="preserve">Od marca 2020 ovplyvňuje všetky oblasti života pandémia ochorenia COVID-19, vrátane oblasti výchovy a vzdelávania. Na rozdiel od školského roku 2019/2020, kedy sa školské vyučovanie v školách uskutočňovalo štandardne od septembra 2019 približne do polovice marca 2020, v školskom roku 2020/2021 sa realizovalo školské vyučovanie takmer po celý školský rok dištančne. Uvedená situácia je zohľadnená vo viacerých právnych predpisoch, a to aj na úseku školstva. Zákon č. 56/2020 Z. z., ktorým sa dopĺňa zákon č. 245/2008 Z. z., predstavuje právny základ pre takmer všetky rozhodnutia ministra školstva, vedy, výskumu a športu SR (ďalej len „minister“), ktoré boli vo vzťahu k organizácii školského roka vydané v školskom roku 2019/2020 a školskom roku 2020/2021. Za predpokladu, že núdzový stav alebo mimoriadna situácia budú trvať aj v školskom roku 2021/2022, pre jednotlivé rozhodnutia bude tento zákon podstatný aj naďalej podľa aktuálnej epidemiologickej situácie, počas ktorej môže minister rozhodnúť o: </w:t>
      </w:r>
    </w:p>
    <w:p w:rsidR="00AD7B69" w:rsidRDefault="00AD7B69" w:rsidP="00AD7B69">
      <w:pPr>
        <w:pStyle w:val="Default"/>
        <w:spacing w:line="360" w:lineRule="auto"/>
        <w:jc w:val="both"/>
      </w:pPr>
      <w:r>
        <w:t xml:space="preserve">a. mimoriadnom prerušení školského vyučovania v školách, </w:t>
      </w:r>
    </w:p>
    <w:p w:rsidR="00AD7B69" w:rsidRDefault="00AD7B69" w:rsidP="00AD7B69">
      <w:pPr>
        <w:pStyle w:val="Default"/>
        <w:spacing w:line="360" w:lineRule="auto"/>
        <w:jc w:val="both"/>
      </w:pPr>
      <w:r>
        <w:t xml:space="preserve">b. mimoriadnom prerušení prevádzky školských zariadení, </w:t>
      </w:r>
    </w:p>
    <w:p w:rsidR="00AD7B69" w:rsidRDefault="00AD7B69" w:rsidP="00AD7B69">
      <w:pPr>
        <w:pStyle w:val="Default"/>
        <w:spacing w:line="360" w:lineRule="auto"/>
        <w:jc w:val="both"/>
      </w:pPr>
      <w:r>
        <w:t xml:space="preserve">c. iných termínoch rozhodujúcich pre organizáciu školského roka, najmä o iných termínoch: </w:t>
      </w:r>
    </w:p>
    <w:p w:rsidR="00AD7B69" w:rsidRDefault="00AD7B69" w:rsidP="00AD7B69">
      <w:pPr>
        <w:pStyle w:val="Default"/>
        <w:spacing w:line="360" w:lineRule="auto"/>
        <w:jc w:val="both"/>
      </w:pPr>
      <w:r>
        <w:t xml:space="preserve">1. obdobia školského vyučovania a školských prázdnin, </w:t>
      </w:r>
    </w:p>
    <w:p w:rsidR="00AD7B69" w:rsidRDefault="00AD7B69" w:rsidP="00AD7B69">
      <w:pPr>
        <w:pStyle w:val="Default"/>
        <w:spacing w:line="360" w:lineRule="auto"/>
        <w:jc w:val="both"/>
      </w:pPr>
      <w:r>
        <w:t xml:space="preserve">2. klasifikácie, hodnotenia, skúšobného obdobia pri ukončovaní výchovy a vzdelávania a prijímacích skúšok, </w:t>
      </w:r>
    </w:p>
    <w:p w:rsidR="00AD7B69" w:rsidRDefault="00AD7B69" w:rsidP="00AD7B69">
      <w:pPr>
        <w:pStyle w:val="Default"/>
        <w:spacing w:line="360" w:lineRule="auto"/>
        <w:jc w:val="both"/>
      </w:pPr>
      <w:r>
        <w:t xml:space="preserve">3. vydávania dokladov o získanom vzdelaní, </w:t>
      </w:r>
    </w:p>
    <w:p w:rsidR="00AD7B69" w:rsidRDefault="00AD7B69" w:rsidP="00AD7B69">
      <w:pPr>
        <w:pStyle w:val="Default"/>
        <w:spacing w:line="360" w:lineRule="auto"/>
        <w:jc w:val="both"/>
      </w:pPr>
      <w:r>
        <w:t xml:space="preserve">4. podávania žiadostí o prijatie, prihlášok na vzdelávanie, prihlášok na štúdium a konania zápisov, </w:t>
      </w:r>
    </w:p>
    <w:p w:rsidR="00AD7B69" w:rsidRDefault="00AD7B69" w:rsidP="00AD7B69">
      <w:pPr>
        <w:pStyle w:val="Default"/>
        <w:spacing w:line="360" w:lineRule="auto"/>
        <w:jc w:val="both"/>
      </w:pPr>
      <w:r>
        <w:t xml:space="preserve">d. zrušení vykonania časti alebo formy skúšky, ktorou sa ukončuje výchova a vzdelávanie v strednej škole, v príslušnom školskom roku alebo </w:t>
      </w:r>
    </w:p>
    <w:p w:rsidR="00AD7B69" w:rsidRDefault="00AD7B69" w:rsidP="00AD7B69">
      <w:pPr>
        <w:pStyle w:val="Default"/>
        <w:spacing w:line="360" w:lineRule="auto"/>
        <w:jc w:val="both"/>
      </w:pPr>
      <w:r>
        <w:t xml:space="preserve">e. zrušení vykonania externého testovania žiakov základných škôl v príslušnom školskom roku. O týchto rozhodnutiach informuje ministerstvo školstva prostredníctvom hromadných informačných prostriedkov a na svojom webovom sídle. Zákon č. 93/2020 Z. z., ktorým sa mení a dopĺňa zákon č. 131/2002 Z. z. o vysokých školách a o zmene a doplnení niektorých zákonov v znení neskorších predpisov a ktorým sa menia a dopĺňajú niektoré zákony. V rámci tohto zákona boli novelizované zákon č. 245/2008 Z. z., 11 zákon č. 596/2003 Z. z. a zákon č. 597/2003 Z. z. o financovaní základných škôl, stredných škôl a školských zariadení (ďalej len „zákon č. 597/2003 Z. z.“). Obsahuje opatrenia vo viacerých oblastiach, pri ktorých je podľa </w:t>
      </w:r>
      <w:r>
        <w:lastRenderedPageBreak/>
        <w:t xml:space="preserve">vývoja epidemiologickej situácie možné, že budú využité aj v školskom roku 2021/2022. Počas mimoriadnej situácie, núdzového stavu alebo výnimočného stavu vyhláseného v súvislosti s ochorením COVID-19 sa upravuje: </w:t>
      </w:r>
    </w:p>
    <w:p w:rsidR="00AD7B69" w:rsidRDefault="00AD7B69" w:rsidP="00AD7B69">
      <w:pPr>
        <w:pStyle w:val="Default"/>
        <w:spacing w:line="360" w:lineRule="auto"/>
        <w:jc w:val="both"/>
      </w:pPr>
      <w:r>
        <w:t xml:space="preserve">a. Spôsob prijímania na výchovu a vzdelávanie, spôsob hodnotenia a spôsob ukončovania výchovy a vzdelávania určuje ministerstvo školstva v súlade s opatreniami Úradu verejného zdravotníctva Slovenskej republiky. </w:t>
      </w:r>
    </w:p>
    <w:p w:rsidR="00AD7B69" w:rsidRDefault="00AD7B69" w:rsidP="00AD7B69">
      <w:pPr>
        <w:pStyle w:val="Default"/>
        <w:spacing w:line="360" w:lineRule="auto"/>
        <w:jc w:val="both"/>
      </w:pPr>
      <w:r>
        <w:t xml:space="preserve">b. Aj počas mimoriadneho prerušenia školského vyučovania možno dennú formu štúdia uskutočňovať aj ako dištančnú. </w:t>
      </w:r>
    </w:p>
    <w:p w:rsidR="00AD7B69" w:rsidRDefault="00AD7B69" w:rsidP="00AD7B69">
      <w:pPr>
        <w:pStyle w:val="Default"/>
        <w:spacing w:line="360" w:lineRule="auto"/>
        <w:jc w:val="both"/>
      </w:pPr>
      <w:r>
        <w:t xml:space="preserve">c. Doplnenie § 13b do zákona č. 245/2008 Z. z., ktoré upravuje zabezpečenie elektronickej verzie učebníc, učebných textov a pracovných zošitov s cieľom podpory dištančného vzdelávania. Ide o sprístupnenie schválených učebníc, schválených učebných textov, schválených pracovných zošitov a odporúčaných učebníc (t. j. netýka sa učebníc, učebných textov a pracovných zošitov, ktoré nemajú príslušnú doložku), a to: </w:t>
      </w:r>
    </w:p>
    <w:p w:rsidR="00AD7B69" w:rsidRDefault="00AD7B69" w:rsidP="00AD7B69">
      <w:pPr>
        <w:pStyle w:val="Default"/>
        <w:spacing w:line="360" w:lineRule="auto"/>
        <w:jc w:val="both"/>
      </w:pPr>
      <w:r>
        <w:sym w:font="Symbol" w:char="F0B7"/>
      </w:r>
      <w:r>
        <w:t xml:space="preserve"> na webovom sídle určenom ministerstvom školstva (t. j. nemusí ísť len o samotné webové sídlo ministerstva školstva, v praxi išlo o edičný portál </w:t>
      </w:r>
      <w:hyperlink r:id="rId9" w:history="1">
        <w:r w:rsidRPr="00223DD9">
          <w:rPr>
            <w:rStyle w:val="Hypertextovprepojenie"/>
          </w:rPr>
          <w:t>https://edicnyportal.iedu.sk</w:t>
        </w:r>
      </w:hyperlink>
      <w:r>
        <w:t xml:space="preserve">), </w:t>
      </w:r>
    </w:p>
    <w:p w:rsidR="00AD7B69" w:rsidRDefault="00AD7B69" w:rsidP="00AD7B69">
      <w:pPr>
        <w:pStyle w:val="Default"/>
        <w:spacing w:line="360" w:lineRule="auto"/>
        <w:jc w:val="both"/>
      </w:pPr>
      <w:r>
        <w:sym w:font="Symbol" w:char="F0B7"/>
      </w:r>
      <w:r>
        <w:t xml:space="preserve"> pre žiakov, ich zákonných zástupcov, pedagogických zamestnancov a odborných zamestnancov (t. j. len pre tento jednoznačne vymedzený okruh osôb), </w:t>
      </w:r>
    </w:p>
    <w:p w:rsidR="00AD7B69" w:rsidRDefault="00AD7B69" w:rsidP="00AD7B69">
      <w:pPr>
        <w:pStyle w:val="Default"/>
        <w:spacing w:line="360" w:lineRule="auto"/>
        <w:jc w:val="both"/>
      </w:pPr>
      <w:r>
        <w:sym w:font="Symbol" w:char="F0B7"/>
      </w:r>
      <w:r>
        <w:t xml:space="preserve"> na čas mimoriadnej situácie, núdzového stavu alebo výnimočného stavu (teda príslušný „súhlas“ uplynie „návratom do bežného stavu“). </w:t>
      </w:r>
    </w:p>
    <w:p w:rsidR="00AD7B69" w:rsidRDefault="00AD7B69" w:rsidP="00AD7B69">
      <w:pPr>
        <w:pStyle w:val="Default"/>
        <w:spacing w:line="360" w:lineRule="auto"/>
        <w:jc w:val="both"/>
      </w:pPr>
      <w:r>
        <w:t xml:space="preserve">d. Možnosť slovného hodnotenia aj na druhom stupni základnej školy, ktorá bola zavedená ako systémové opatrenie, a teda bude trvať aj po skončení mimoriadnej situácie. </w:t>
      </w:r>
    </w:p>
    <w:p w:rsidR="00AD7B69" w:rsidRDefault="00AD7B69" w:rsidP="00AD7B69">
      <w:pPr>
        <w:pStyle w:val="Default"/>
        <w:spacing w:line="360" w:lineRule="auto"/>
        <w:jc w:val="both"/>
      </w:pPr>
      <w:r>
        <w:t xml:space="preserve">e. Príspevok na záujmové vzdelávanie použiť aj na iný účel, ktorý bezprostredne súvisí so zabezpečením opatrení na riešenie krízovej situácie, napr. na tovary, ktoré sú v súčasnosti potrebné, t. j. dezinfekčné prostriedky, ochranné prostriedky. </w:t>
      </w:r>
    </w:p>
    <w:p w:rsidR="00AD7B69" w:rsidRDefault="00AD7B69" w:rsidP="00AD7B69">
      <w:pPr>
        <w:pStyle w:val="Default"/>
        <w:spacing w:line="360" w:lineRule="auto"/>
        <w:jc w:val="both"/>
      </w:pPr>
      <w:r>
        <w:t xml:space="preserve">f. Predĺženie funkčného obdobia orgánu školskej samosprávy, možnosť dočasného obsadenia miesta riaditeľa bez výberového konania, možnosť uskutočniť zasadnutie orgánu školskej samosprávy prostredníctvom videokonferencie. Zákon č. 371/2020 Z. z., ktorým sa mení a dopĺňa zákon č. 597/2003 Z. z. a ktorým sa dopĺňa zákon č. 564/2004 Z. z. o rozpočtovom určení výnosu dane z príjmov územnej samospráve a o zmene a doplnení niektorých zákonov v znení neskorších predpisov, zavádza príspevok na špecifiká, ktorý reaguje na situácie v priebehu školského roka a s ktorými sa pri nastavovaní rozpočtu nepočíta, napr. pri zmene právnych predpisov, z ktorých vyplývajú nové povinnosti alebo môže ísť aj o niektoré nepredvídané výdavky počas trvania krízovej situácie.  </w:t>
      </w:r>
    </w:p>
    <w:p w:rsidR="00AD7B69" w:rsidRDefault="00AD7B69" w:rsidP="00AD7B69">
      <w:pPr>
        <w:pStyle w:val="Default"/>
        <w:spacing w:line="360" w:lineRule="auto"/>
        <w:jc w:val="both"/>
      </w:pPr>
      <w:r>
        <w:t xml:space="preserve">Oblasť školstva ovplyvnili aj právne predpisy, ktoré nie sú v pôsobnosti ministerstva školstva: a. Novela Zákonníka práce (zákon č. 66/2020 Z. z.), v ktorom bol doplnený nový § 250b, ktorý upravil najmä: </w:t>
      </w:r>
    </w:p>
    <w:p w:rsidR="00AD7B69" w:rsidRDefault="00AD7B69" w:rsidP="00AD7B69">
      <w:pPr>
        <w:pStyle w:val="Default"/>
        <w:spacing w:line="360" w:lineRule="auto"/>
        <w:jc w:val="both"/>
      </w:pPr>
      <w:r>
        <w:lastRenderedPageBreak/>
        <w:sym w:font="Symbol" w:char="F0B7"/>
      </w:r>
      <w:r>
        <w:t xml:space="preserve"> výkon práce z domácnosti, </w:t>
      </w:r>
    </w:p>
    <w:p w:rsidR="00AD7B69" w:rsidRDefault="00AD7B69" w:rsidP="00AD7B69">
      <w:pPr>
        <w:pStyle w:val="Default"/>
        <w:spacing w:line="360" w:lineRule="auto"/>
        <w:jc w:val="both"/>
      </w:pPr>
      <w:r>
        <w:sym w:font="Symbol" w:char="F0B7"/>
      </w:r>
      <w:r>
        <w:t xml:space="preserve"> poskytnutie náhrady mzdy v sume 80 % priemerného zárobku ak zamestnanec nemôže vykonávať prácu spôsobenú obmedzeniami činnosti zamestnávateľa. </w:t>
      </w:r>
    </w:p>
    <w:p w:rsidR="00AD7B69" w:rsidRDefault="00AD7B69" w:rsidP="00AD7B69">
      <w:pPr>
        <w:pStyle w:val="Default"/>
        <w:spacing w:line="360" w:lineRule="auto"/>
        <w:jc w:val="both"/>
      </w:pPr>
      <w:r>
        <w:t>b. V rámci novely zákona č. 461/2003 Z. z. o sociálnom poistení bolo zavedené „</w:t>
      </w:r>
      <w:proofErr w:type="spellStart"/>
      <w:r>
        <w:t>pandemické</w:t>
      </w:r>
      <w:proofErr w:type="spellEnd"/>
      <w:r>
        <w:t xml:space="preserve"> ošetrovné“, ktoré v čase krízovej situácie upravuje § 293er ods. 3, § 293fb ods. 2 a § 293fe ods. 1. Vo vzťahu k deťom a žiakom je relevantné najmä ustanovenie § 293er ods. 3 písm. b) zákona, podľa ktorého: </w:t>
      </w:r>
    </w:p>
    <w:p w:rsidR="00AD7B69" w:rsidRDefault="00AD7B69" w:rsidP="00AD7B69">
      <w:pPr>
        <w:pStyle w:val="Default"/>
        <w:spacing w:line="360" w:lineRule="auto"/>
        <w:jc w:val="both"/>
      </w:pPr>
      <w:r>
        <w:t>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 ... splnil podmienky nároku na ošetrovné podľa § 39 ods. 1 písm. b), pričom jednou z podmienok je, že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 50).</w:t>
      </w:r>
    </w:p>
    <w:p w:rsidR="00AD7B69" w:rsidRDefault="00AD7B69" w:rsidP="00AD7B69">
      <w:pPr>
        <w:pStyle w:val="Default"/>
        <w:spacing w:line="360" w:lineRule="auto"/>
        <w:jc w:val="both"/>
      </w:pPr>
      <w:r>
        <w:t xml:space="preserve">c. V rámci nariadenia vlády č. 103/2020 Z. z v znení nariadenia vlády č. 301/2020 Z. z. išlo o plnenie podmienok na poskytovanie dotácie na podporu výchovy k stravovacím návykom dieťaťa. Podľa § 4 ods. 6 zákona č. 544/2010 Z. z. o dotáciách v pôsobnosti Ministerstva práce, sociálnych vecí a rodiny Slovenskej republiky sa vyžaduje splnenie dvoch podmienok: </w:t>
      </w:r>
    </w:p>
    <w:p w:rsidR="00AD7B69" w:rsidRDefault="00AD7B69" w:rsidP="00AD7B69">
      <w:pPr>
        <w:pStyle w:val="Default"/>
        <w:spacing w:line="360" w:lineRule="auto"/>
        <w:jc w:val="both"/>
      </w:pPr>
      <w:r>
        <w:sym w:font="Symbol" w:char="F0B7"/>
      </w:r>
      <w:r>
        <w:t xml:space="preserve"> dieťa sa zúčastnilo výchovno-vzdelávacej činnosti v materskej škole alebo vyučovania v základnej škole a </w:t>
      </w:r>
    </w:p>
    <w:p w:rsidR="00DB18BD" w:rsidRDefault="00AD7B69" w:rsidP="00AD7B69">
      <w:pPr>
        <w:pStyle w:val="Default"/>
        <w:spacing w:line="360" w:lineRule="auto"/>
        <w:jc w:val="both"/>
      </w:pPr>
      <w:r>
        <w:sym w:font="Symbol" w:char="F0B7"/>
      </w:r>
      <w:r>
        <w:t xml:space="preserve"> dieťa odobralo stravu. V čase mimoriadneho prerušenia školského vyučovania je podmienka účasti na výchovnovzdelávacej činnosti „v škole“ objektívne nemožná. </w:t>
      </w:r>
    </w:p>
    <w:p w:rsidR="00AD7B69" w:rsidRDefault="00AD7B69" w:rsidP="00AD7B69">
      <w:pPr>
        <w:pStyle w:val="Default"/>
        <w:spacing w:line="360" w:lineRule="auto"/>
        <w:jc w:val="both"/>
      </w:pPr>
      <w:r>
        <w:t xml:space="preserve">Preto podľa § 2 ods. 1 a 2 nariadenia vlády č. 103/2020 Z. z.: </w:t>
      </w:r>
    </w:p>
    <w:p w:rsidR="00AD7B69" w:rsidRDefault="00AD7B69" w:rsidP="00AD7B69">
      <w:pPr>
        <w:pStyle w:val="Default"/>
        <w:spacing w:line="360" w:lineRule="auto"/>
        <w:jc w:val="both"/>
      </w:pPr>
      <w:r>
        <w:t xml:space="preserve">(1) Ak je z dôvodu krízovej situácie prerušená výchovno-vzdelávacia činnosť v materskej škole alebo prerušené vyučovanie v základnej škole a dieťa odobralo obed alebo iné jedlo, podmienka účasti na výchovno-vzdelávacej činnosti v materskej škole alebo vyučovaní v základnej škole podľa § 4 ods. 6 zákona sa považuje za splnenú. </w:t>
      </w:r>
    </w:p>
    <w:p w:rsidR="00DB0597" w:rsidRDefault="00AD7B69" w:rsidP="00AD7B69">
      <w:pPr>
        <w:pStyle w:val="Default"/>
        <w:spacing w:line="360" w:lineRule="auto"/>
        <w:jc w:val="both"/>
      </w:pPr>
      <w:r>
        <w:t>(2) Ak je z dôvodu krízovej situácie školská jedáleň zatvorená a dieťa sa zúčastnilo výchovnovzdelávacej činnosti v materskej škole alebo vyučovania v základnej škole, podmienka odobratia stravy dieťaťom podľa § 4 ods. 6 zákona (544/2010 Z. z.) sa považuje za splnenú a zriaďovateľ vyplatí poskytnutú dotáciu rodičovi dieťaťa alebo fyzickej osobe, ktorej je dieťa zverené do starostlivosti rozhodnutím súdu. Teda v čase mimoriadneho prerušenia školského vyučovania postačuje splnenie jednej z podmienok, ak splnenie druhej podmienky je z dôvodu „zatvorenia“ (školy alebo jedálne) nemožné (zákon č. 544/2010 Z. z.).</w:t>
      </w:r>
    </w:p>
    <w:p w:rsidR="00DB18BD" w:rsidRDefault="00DB18BD" w:rsidP="00AD7B69">
      <w:pPr>
        <w:pStyle w:val="Default"/>
        <w:spacing w:line="360" w:lineRule="auto"/>
        <w:jc w:val="both"/>
      </w:pPr>
    </w:p>
    <w:p w:rsidR="00DB18BD" w:rsidRPr="00DB18BD" w:rsidRDefault="00DB18BD" w:rsidP="00DB18BD">
      <w:pPr>
        <w:pStyle w:val="Default"/>
        <w:spacing w:line="360" w:lineRule="auto"/>
        <w:jc w:val="center"/>
        <w:rPr>
          <w:b/>
        </w:rPr>
      </w:pPr>
      <w:r w:rsidRPr="00DB18BD">
        <w:rPr>
          <w:b/>
        </w:rPr>
        <w:lastRenderedPageBreak/>
        <w:t xml:space="preserve">Dištančné vzdelávanie </w:t>
      </w:r>
    </w:p>
    <w:p w:rsidR="00DB18BD" w:rsidRDefault="00DB18BD" w:rsidP="00DB18BD">
      <w:pPr>
        <w:pStyle w:val="Default"/>
        <w:spacing w:line="360" w:lineRule="auto"/>
        <w:jc w:val="center"/>
      </w:pPr>
      <w:r>
        <w:t>(zákon č. 56/2020 Z. z.)</w:t>
      </w:r>
    </w:p>
    <w:p w:rsidR="00DB18BD" w:rsidRDefault="00DB18BD" w:rsidP="00AD7B69">
      <w:pPr>
        <w:pStyle w:val="Default"/>
        <w:spacing w:line="360" w:lineRule="auto"/>
        <w:jc w:val="both"/>
      </w:pPr>
      <w:r>
        <w:t xml:space="preserve">Informácie o zdrojoch poznania a dát Rozhodnutia ministra a usmernenia k priebehu výchovno-vzdelávacieho procesu v čase COVID-19: </w:t>
      </w:r>
      <w:hyperlink r:id="rId10" w:history="1">
        <w:r w:rsidRPr="00223DD9">
          <w:rPr>
            <w:rStyle w:val="Hypertextovprepojenie"/>
          </w:rPr>
          <w:t>https://www.minedu.sk/rozhodnutia-a-usmernenia-v-case-covid-19/?page=1</w:t>
        </w:r>
      </w:hyperlink>
      <w:r>
        <w:t xml:space="preserve">. </w:t>
      </w:r>
    </w:p>
    <w:p w:rsidR="00DB18BD" w:rsidRPr="00DB18BD" w:rsidRDefault="00DB18BD" w:rsidP="00DB18BD">
      <w:pPr>
        <w:pStyle w:val="Default"/>
        <w:spacing w:line="360" w:lineRule="auto"/>
        <w:jc w:val="center"/>
        <w:rPr>
          <w:b/>
          <w:i/>
        </w:rPr>
      </w:pPr>
      <w:r w:rsidRPr="00DB18BD">
        <w:rPr>
          <w:b/>
          <w:i/>
        </w:rPr>
        <w:t>Priority/odporúčania</w:t>
      </w:r>
    </w:p>
    <w:p w:rsidR="00DB18BD" w:rsidRDefault="00DB18BD" w:rsidP="00AD7B69">
      <w:pPr>
        <w:pStyle w:val="Default"/>
        <w:spacing w:line="360" w:lineRule="auto"/>
        <w:jc w:val="both"/>
      </w:pPr>
      <w:r>
        <w:t xml:space="preserve">a. Pri organizácii dištančného vzdelávacieho procesu a voľbe jej foriem  klásť dôraz na mapovanie možností jednotlivých žiakov pri prechode na dištančnú formu vzdelávania, t. j. mapovanie dostupnosti médií pre vzdelávanie (dostupnosť počítača a internetu, nerušeného prostredia a pod.) </w:t>
      </w:r>
    </w:p>
    <w:p w:rsidR="00DB18BD" w:rsidRDefault="00DB18BD" w:rsidP="00AD7B69">
      <w:pPr>
        <w:pStyle w:val="Default"/>
        <w:spacing w:line="360" w:lineRule="auto"/>
        <w:jc w:val="both"/>
      </w:pPr>
      <w:r>
        <w:t xml:space="preserve">b. Pre dištančné a online vzdelávanie  využívať centrálne úložisko digitálneho edukačného obsahu viki.iedu.sk, ktoré obsahuje širokú škálu vzdelávacieho materiálu pre MŠ, ZŠ a SŠ. Okrem obsahu poskytuje portál </w:t>
      </w:r>
      <w:proofErr w:type="spellStart"/>
      <w:r>
        <w:t>Viki</w:t>
      </w:r>
      <w:proofErr w:type="spellEnd"/>
      <w:r>
        <w:t xml:space="preserve"> pedagogickým zamestnancom a žiakom aj funkcionalitu pre prípravu na vyučovaciu hodinu. Môžu si tak napríklad vytvoriť vlastné knižnice a kolekcie obsahu, tvorby, zadávať a hodnotiť úlohy, kvízy a testy, vytvárať a publikovať vlastný obsah z kolekcií a zdrojov, vyhľadávať a triediť obsah podľa názvov tém, či kategórií. </w:t>
      </w:r>
    </w:p>
    <w:p w:rsidR="00DB18BD" w:rsidRDefault="00DB18BD" w:rsidP="00AD7B69">
      <w:pPr>
        <w:pStyle w:val="Default"/>
        <w:spacing w:line="360" w:lineRule="auto"/>
        <w:jc w:val="both"/>
      </w:pPr>
      <w:r>
        <w:t xml:space="preserve">a. Metodické pokyny k obsahu a organizácii výchovno-vzdelávacieho procesu pre školy v rôznych fázach epidemickej situácie v súvislosti s COVID-19, ktoré budú usmerňovať prvé kroky inštitúcie, budú zverejnené na https://ucimenadialku.sk/. </w:t>
      </w:r>
    </w:p>
    <w:p w:rsidR="00DB18BD" w:rsidRDefault="00DB18BD" w:rsidP="00AD7B69">
      <w:pPr>
        <w:pStyle w:val="Default"/>
        <w:spacing w:line="360" w:lineRule="auto"/>
        <w:jc w:val="both"/>
      </w:pPr>
      <w:r>
        <w:t xml:space="preserve">b. Materiál MŠVVaŠ Ako zvládnuť prechod na dištančné vzdelávanie obsahuje manuál na prípravu dištančného vzdelávania a odporúčania pre komunikáciu pri prechode na dištančnú formu: </w:t>
      </w:r>
      <w:hyperlink r:id="rId11" w:history="1">
        <w:r w:rsidRPr="00223DD9">
          <w:rPr>
            <w:rStyle w:val="Hypertextovprepojenie"/>
          </w:rPr>
          <w:t>https://www.minedu.sk/podpora-pre-skoly-ako-zvladnut-prechod-nadistancne-vzdelavanie/</w:t>
        </w:r>
      </w:hyperlink>
      <w:r>
        <w:t xml:space="preserve">. </w:t>
      </w:r>
    </w:p>
    <w:p w:rsidR="00DB18BD" w:rsidRDefault="00DB18BD" w:rsidP="00AD7B69">
      <w:pPr>
        <w:pStyle w:val="Default"/>
        <w:spacing w:line="360" w:lineRule="auto"/>
        <w:jc w:val="both"/>
      </w:pPr>
      <w:r>
        <w:t xml:space="preserve">c. Ďalšia metodická, pedagogická a odborná podpora pre dištančné vyučovanie v základných, materských a stredných školách je dostupná na </w:t>
      </w:r>
      <w:hyperlink r:id="rId12" w:history="1">
        <w:r w:rsidRPr="00223DD9">
          <w:rPr>
            <w:rStyle w:val="Hypertextovprepojenie"/>
          </w:rPr>
          <w:t>www.ucimenadialku.sk</w:t>
        </w:r>
      </w:hyperlink>
      <w:r>
        <w:t xml:space="preserve">. </w:t>
      </w:r>
    </w:p>
    <w:p w:rsidR="00DB18BD" w:rsidRDefault="00DB18BD" w:rsidP="00AD7B69">
      <w:pPr>
        <w:pStyle w:val="Default"/>
        <w:spacing w:line="360" w:lineRule="auto"/>
        <w:jc w:val="both"/>
      </w:pPr>
      <w:r>
        <w:sym w:font="Symbol" w:char="F0B7"/>
      </w:r>
      <w:r>
        <w:t xml:space="preserve"> Opis nástrojov pre dištančné vyučovanie s ich možnosťami, manuálmi používania a funkciami: </w:t>
      </w:r>
      <w:hyperlink r:id="rId13" w:history="1">
        <w:r w:rsidRPr="00223DD9">
          <w:rPr>
            <w:rStyle w:val="Hypertextovprepojenie"/>
          </w:rPr>
          <w:t>https://ucimenadialku.sk/distancne-vzdelavanie/nastroje</w:t>
        </w:r>
      </w:hyperlink>
      <w:r>
        <w:t xml:space="preserve">. </w:t>
      </w:r>
    </w:p>
    <w:p w:rsidR="00DB18BD" w:rsidRDefault="00DB18BD" w:rsidP="00AD7B69">
      <w:pPr>
        <w:pStyle w:val="Default"/>
        <w:spacing w:line="360" w:lineRule="auto"/>
        <w:jc w:val="both"/>
      </w:pPr>
      <w:r>
        <w:sym w:font="Symbol" w:char="F0B7"/>
      </w:r>
      <w:r>
        <w:t xml:space="preserve"> Učebnice, sumár učebných portálov, metodiky, pracovné listy, odkazy na videá a </w:t>
      </w:r>
      <w:proofErr w:type="spellStart"/>
      <w:r>
        <w:t>webináre</w:t>
      </w:r>
      <w:proofErr w:type="spellEnd"/>
      <w:r>
        <w:t xml:space="preserve"> relevantné pre jednotlivé vyučovacie predmety a inšpirácie dobrej praxe. </w:t>
      </w:r>
    </w:p>
    <w:p w:rsidR="00DB18BD" w:rsidRDefault="00DB18BD" w:rsidP="00AD7B69">
      <w:pPr>
        <w:pStyle w:val="Default"/>
        <w:spacing w:line="360" w:lineRule="auto"/>
        <w:jc w:val="both"/>
      </w:pPr>
      <w:r>
        <w:sym w:font="Symbol" w:char="F0B7"/>
      </w:r>
      <w:r>
        <w:t xml:space="preserve"> Možnosť bezplatného používania Office 365 ako nástroja na online dištančnú výučbu vrátane podpory pri implementácii je dostupná na https://ucimenadialku.sk/distancnevzdelavanie/nastroje/teams. </w:t>
      </w:r>
    </w:p>
    <w:p w:rsidR="00DB18BD" w:rsidRDefault="00DB18BD" w:rsidP="00AD7B69">
      <w:pPr>
        <w:pStyle w:val="Default"/>
        <w:spacing w:line="360" w:lineRule="auto"/>
        <w:jc w:val="both"/>
      </w:pPr>
      <w:r>
        <w:sym w:font="Symbol" w:char="F0B7"/>
      </w:r>
      <w:r>
        <w:t xml:space="preserve"> Odporúčania a podpora vzdelávania detí, ktoré majú obmedzený prístup k informačnej technike a internetu: https://ucimenadialku.sk/odporucania/ro alebo čelia bariéram vo vzdelávaní: https://ucimenadialku.sk/odporucania/pre-ziakov-ktori-celia-barieram-vovzdelavani. e. Príručku online zážitkového vzdelávania poskytuje tipy na aktivity, prípravu </w:t>
      </w:r>
      <w:r>
        <w:lastRenderedPageBreak/>
        <w:t xml:space="preserve">a realizáciu vzdelávania cez online platformu. Príručka je určená OZ a PZ v systéme </w:t>
      </w:r>
      <w:proofErr w:type="spellStart"/>
      <w:r>
        <w:t>VPaP</w:t>
      </w:r>
      <w:proofErr w:type="spellEnd"/>
      <w:r>
        <w:t xml:space="preserve"> a taktiež lektorom a poskytovateľom neformálneho vzdelávania: </w:t>
      </w:r>
      <w:hyperlink r:id="rId14" w:history="1">
        <w:r w:rsidRPr="00223DD9">
          <w:rPr>
            <w:rStyle w:val="Hypertextovprepojenie"/>
          </w:rPr>
          <w:t>https://vudpap.sk/wpcontent/uploads/2021/04/Prirucka-zazitkoveho-vzdelavania-v-online-priestore.pdf</w:t>
        </w:r>
      </w:hyperlink>
      <w:r>
        <w:t xml:space="preserve">. </w:t>
      </w:r>
    </w:p>
    <w:p w:rsidR="00DB0597" w:rsidRDefault="00DB0597" w:rsidP="00DB0597">
      <w:pPr>
        <w:pStyle w:val="Default"/>
        <w:spacing w:line="360" w:lineRule="auto"/>
        <w:jc w:val="both"/>
      </w:pPr>
    </w:p>
    <w:p w:rsidR="00DB18BD" w:rsidRPr="00DB18BD" w:rsidRDefault="00DB18BD" w:rsidP="00DB18BD">
      <w:pPr>
        <w:pStyle w:val="Default"/>
        <w:spacing w:line="360" w:lineRule="auto"/>
        <w:jc w:val="center"/>
        <w:rPr>
          <w:b/>
        </w:rPr>
      </w:pPr>
      <w:r w:rsidRPr="00DB18BD">
        <w:rPr>
          <w:b/>
        </w:rPr>
        <w:t>Úprava obsahu vzdelávania</w:t>
      </w:r>
    </w:p>
    <w:p w:rsidR="00DB18BD" w:rsidRDefault="00DB18BD" w:rsidP="00DB0597">
      <w:pPr>
        <w:pStyle w:val="Default"/>
        <w:spacing w:line="360" w:lineRule="auto"/>
        <w:jc w:val="both"/>
      </w:pPr>
      <w:r>
        <w:t xml:space="preserve">Priority/odporúčania: </w:t>
      </w:r>
    </w:p>
    <w:p w:rsidR="00DB18BD" w:rsidRDefault="00DB18BD" w:rsidP="00DB0597">
      <w:pPr>
        <w:pStyle w:val="Default"/>
        <w:spacing w:line="360" w:lineRule="auto"/>
        <w:jc w:val="both"/>
      </w:pPr>
      <w:r>
        <w:t xml:space="preserve">a. Pre všetkých žiakov základnej školy, ktorých sa dotklo prerušenie vyučovania v školskom roku 2020/2021: </w:t>
      </w:r>
    </w:p>
    <w:p w:rsidR="00DB18BD" w:rsidRDefault="00DB18BD" w:rsidP="00DB0597">
      <w:pPr>
        <w:pStyle w:val="Default"/>
        <w:spacing w:line="360" w:lineRule="auto"/>
        <w:jc w:val="both"/>
      </w:pPr>
      <w:r>
        <w:sym w:font="Symbol" w:char="F0B7"/>
      </w:r>
      <w:r>
        <w:t xml:space="preserve"> je možné presúvať učivo do vyšších ročníkov; </w:t>
      </w:r>
    </w:p>
    <w:p w:rsidR="00DB18BD" w:rsidRDefault="00DB18BD" w:rsidP="00DB0597">
      <w:pPr>
        <w:pStyle w:val="Default"/>
        <w:spacing w:line="360" w:lineRule="auto"/>
        <w:jc w:val="both"/>
      </w:pPr>
      <w:r>
        <w:sym w:font="Symbol" w:char="F0B7"/>
      </w:r>
      <w:r>
        <w:t xml:space="preserve"> rozsah preberaného učiva  prispôsobiť Štátnym vzdelávacím programom (nepreberať učivo navyše, aj keby bolo v učebniciach); </w:t>
      </w:r>
    </w:p>
    <w:p w:rsidR="00DB18BD" w:rsidRDefault="00DB18BD" w:rsidP="00DB0597">
      <w:pPr>
        <w:pStyle w:val="Default"/>
        <w:spacing w:line="360" w:lineRule="auto"/>
        <w:jc w:val="both"/>
      </w:pPr>
      <w:r>
        <w:sym w:font="Symbol" w:char="F0B7"/>
      </w:r>
      <w:r>
        <w:t xml:space="preserve"> ak nie je možné ani pri vynaložení najväčšieho úsilia zvládnuť celý rozsah vzdelávacích štandardov ŠVP, je možné tento rozsah v najbližších 2 školských rokoch v nevyhnutne potrebnej miere redukovať, príp. upraviť tak, aby sa dosahovanie definovaných cieľov v ŠVP dosahovalo pomocou </w:t>
      </w:r>
      <w:proofErr w:type="spellStart"/>
      <w:r>
        <w:t>medzipredmetových</w:t>
      </w:r>
      <w:proofErr w:type="spellEnd"/>
      <w:r>
        <w:t xml:space="preserve"> vzťahov. </w:t>
      </w:r>
    </w:p>
    <w:p w:rsidR="00DB18BD" w:rsidRDefault="00DB18BD" w:rsidP="00DB0597">
      <w:pPr>
        <w:pStyle w:val="Default"/>
        <w:spacing w:line="360" w:lineRule="auto"/>
        <w:jc w:val="both"/>
      </w:pPr>
      <w:r>
        <w:t xml:space="preserve">b. Úpravy v učebných plánoch škôl, v cieľoch a v obsahu vzdelávania zahŕňajúcu o. i. redukciu učiva odsúhlasí pedagogická rada kedykoľvek v priebehu školského roka 2021/2022 a zaznamená sa v školskom vzdelávacom programe. </w:t>
      </w:r>
    </w:p>
    <w:p w:rsidR="00DB18BD" w:rsidRDefault="00DB18BD" w:rsidP="00DB0597">
      <w:pPr>
        <w:pStyle w:val="Default"/>
        <w:spacing w:line="360" w:lineRule="auto"/>
        <w:jc w:val="both"/>
      </w:pPr>
      <w:r>
        <w:t xml:space="preserve">c. Redukciu rozsahu vzdelávacích štandardov v predmetoch, ktoré sú v školskom roku 2021/2022 profilovými predmetmi pre prijímacie skúšky na stredné školy (https://www.minedu.sk/data/att/15231.pdf), t. j. jazyk národnostnej menšiny ak je vyučovacím jazykom, slovenský jazyk a slovenská literatúra, cudzí jazyk, matematika, biológia, chémia, dejepis, bude možné vykonať na základe výstupného štandardu zo základnej školy, ktorý bude súčasťou Dodatku č. 9 k Štátnemu vzdelávaciemu programu (bude zverejnený začiatkom mesiaca júl 2021). </w:t>
      </w:r>
    </w:p>
    <w:p w:rsidR="00DB18BD" w:rsidRDefault="00DB18BD" w:rsidP="00DB0597">
      <w:pPr>
        <w:pStyle w:val="Default"/>
        <w:spacing w:line="360" w:lineRule="auto"/>
        <w:jc w:val="both"/>
      </w:pPr>
      <w:r>
        <w:t xml:space="preserve">d. Pre žiakov, ktorí boli v školskom roku 2020/2021 žiakmi 3. a 4. ročníka, je možné učivo presúvať aj medzi stupňami vzdelávania (učivo 4. ročníka môže byť presunuté do piateho ročníka). </w:t>
      </w:r>
    </w:p>
    <w:p w:rsidR="0078284B" w:rsidRDefault="00DB18BD" w:rsidP="00DB0597">
      <w:pPr>
        <w:pStyle w:val="Default"/>
        <w:spacing w:line="360" w:lineRule="auto"/>
        <w:jc w:val="both"/>
      </w:pPr>
      <w:r>
        <w:t xml:space="preserve">e. V primárnom vzdelávaní je prioritou zameranie sa na zvládnutie čítania a písania a rozvíjanie čítania s porozumením. V prípade prevládajúcich nedostatkov v zvládaní čítania a písania aj vo vyšších ročníkoch 1. stupňa je potrebné sa k nácviku čítania a písania vrátiť a prepojiť ho s aktuálnym učivom daného ročníka. Metodické a podporné materiály </w:t>
      </w:r>
    </w:p>
    <w:p w:rsidR="00DB18BD" w:rsidRDefault="00DB18BD" w:rsidP="00DB0597">
      <w:pPr>
        <w:pStyle w:val="Default"/>
        <w:spacing w:line="360" w:lineRule="auto"/>
        <w:jc w:val="both"/>
      </w:pPr>
      <w:r>
        <w:t xml:space="preserve">f. Pri úprave cieľov a obsahu vzdelávania je možné inšpirovať sa metodickým materiálom a </w:t>
      </w:r>
      <w:proofErr w:type="spellStart"/>
      <w:r>
        <w:t>webinármi</w:t>
      </w:r>
      <w:proofErr w:type="spellEnd"/>
      <w:r>
        <w:t xml:space="preserve"> k úprave obsahu vzdelávania (https://ucimenadialku.sk/webinare) pripravenými Štátnym pedagogickým ústavom.</w:t>
      </w:r>
    </w:p>
    <w:p w:rsidR="00DB18BD" w:rsidRPr="00644FB1" w:rsidRDefault="00DB18BD"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1.2. Školské tlačivá</w:t>
      </w:r>
    </w:p>
    <w:p w:rsidR="00DB0597" w:rsidRPr="00644FB1" w:rsidRDefault="00DB0597" w:rsidP="00DB0597">
      <w:pPr>
        <w:pStyle w:val="Default"/>
        <w:spacing w:line="360" w:lineRule="auto"/>
        <w:jc w:val="both"/>
        <w:rPr>
          <w:bCs/>
          <w:sz w:val="22"/>
          <w:szCs w:val="22"/>
        </w:rPr>
      </w:pPr>
      <w:r w:rsidRPr="00644FB1">
        <w:rPr>
          <w:bCs/>
          <w:sz w:val="22"/>
          <w:szCs w:val="22"/>
        </w:rPr>
        <w:t>1. Vzory pedagogickej dokumentácie, ďalšej dokumentácie a dokladov o získanom vzdelaní sú zverejnené v Knižnici vzorov pedagogickej dokumentácie a dokladov https://edicnyportal.iedu.sk/Forms.</w:t>
      </w:r>
    </w:p>
    <w:p w:rsidR="00DB0597" w:rsidRPr="00644FB1" w:rsidRDefault="00DB0597" w:rsidP="00DB0597">
      <w:pPr>
        <w:pStyle w:val="Default"/>
        <w:spacing w:line="360" w:lineRule="auto"/>
        <w:jc w:val="both"/>
        <w:rPr>
          <w:bCs/>
          <w:sz w:val="22"/>
          <w:szCs w:val="22"/>
        </w:rPr>
      </w:pPr>
      <w:r w:rsidRPr="00644FB1">
        <w:rPr>
          <w:bCs/>
          <w:sz w:val="22"/>
          <w:szCs w:val="22"/>
        </w:rPr>
        <w:t>2. Informácie týkajúce sa pedagogickej dokumentácie, ďalšej dokumentácie a dokladov o získanom vzdelaní sú škole k dispozícii na http://www.minedu.sk/pedagogicka-dokumentacia-a-ine-tlaciva/.</w:t>
      </w:r>
    </w:p>
    <w:p w:rsidR="00DB0597" w:rsidRPr="00644FB1" w:rsidRDefault="00DB0597" w:rsidP="00DB0597">
      <w:pPr>
        <w:pStyle w:val="Default"/>
        <w:spacing w:line="360" w:lineRule="auto"/>
        <w:jc w:val="both"/>
        <w:rPr>
          <w:bCs/>
          <w:sz w:val="22"/>
          <w:szCs w:val="22"/>
        </w:rPr>
      </w:pPr>
      <w:r w:rsidRPr="00644FB1">
        <w:rPr>
          <w:bCs/>
          <w:sz w:val="22"/>
          <w:szCs w:val="22"/>
        </w:rPr>
        <w:t xml:space="preserve">3. Tlačivá predpísaných štatistických výkazov spolu s metodickými pokynmi na školský rok 2020/2021 sa nachádzajú na webovom sídle www.cvtisr.sk v kategórii Informácie o školstve/v časti zber údajov/výkazy typu </w:t>
      </w:r>
      <w:proofErr w:type="spellStart"/>
      <w:r w:rsidRPr="00644FB1">
        <w:rPr>
          <w:bCs/>
          <w:sz w:val="22"/>
          <w:szCs w:val="22"/>
        </w:rPr>
        <w:t>Škol</w:t>
      </w:r>
      <w:proofErr w:type="spellEnd"/>
      <w:r w:rsidRPr="00644FB1">
        <w:rPr>
          <w:bCs/>
          <w:sz w:val="22"/>
          <w:szCs w:val="22"/>
        </w:rPr>
        <w:t xml:space="preserve"> (MŠVVŠ SR) http://www.cvtisr.sk/cvti-sr-vedecka-kniznica/informacie-o-skolstve/zber-udajov/vykazy-typu-skol-msvvs-sr.html?page_id=9989. Zoznamy formulárov štatistických zisťovaní a výstupov z ich zberov od roku 2015 sa nachádzajú na </w:t>
      </w:r>
      <w:hyperlink r:id="rId15" w:history="1">
        <w:r w:rsidRPr="00644FB1">
          <w:rPr>
            <w:rStyle w:val="Hypertextovprepojenie"/>
            <w:bCs/>
            <w:sz w:val="22"/>
            <w:szCs w:val="22"/>
          </w:rPr>
          <w:t>http://www.minedu.sk/prehlad-statistickych-zistovani-v-rezorte-skolstva/</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 xml:space="preserve">Z: Vedenie školy </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1.3. Pedagogickí zamestnanci a odborní zamestnanci</w:t>
      </w:r>
    </w:p>
    <w:p w:rsidR="00DB0597" w:rsidRPr="00644FB1" w:rsidRDefault="00DB0597" w:rsidP="00DB0597">
      <w:pPr>
        <w:pStyle w:val="Default"/>
        <w:spacing w:line="360" w:lineRule="auto"/>
        <w:jc w:val="both"/>
        <w:rPr>
          <w:bCs/>
          <w:i/>
          <w:sz w:val="22"/>
          <w:szCs w:val="22"/>
        </w:rPr>
      </w:pPr>
      <w:r w:rsidRPr="00644FB1">
        <w:rPr>
          <w:bCs/>
          <w:sz w:val="22"/>
          <w:szCs w:val="22"/>
        </w:rPr>
        <w:t xml:space="preserve">1. Na http://www.minedu.sk/data/att/9125.pdf je s cieľom ochrany pedagogických zamestnancov a odborných zamestnancov zverejnená </w:t>
      </w:r>
      <w:r w:rsidRPr="00644FB1">
        <w:rPr>
          <w:bCs/>
          <w:i/>
          <w:sz w:val="22"/>
          <w:szCs w:val="22"/>
        </w:rPr>
        <w:t>Praktická príručka k ochrane práv pedagogického zamestnanca a odborného zamestnanca.</w:t>
      </w:r>
    </w:p>
    <w:p w:rsidR="00DB0597" w:rsidRPr="00644FB1" w:rsidRDefault="00DB0597" w:rsidP="00DB0597">
      <w:pPr>
        <w:pStyle w:val="Default"/>
        <w:spacing w:line="360" w:lineRule="auto"/>
        <w:jc w:val="both"/>
        <w:rPr>
          <w:bCs/>
          <w:sz w:val="22"/>
          <w:szCs w:val="22"/>
        </w:rPr>
      </w:pPr>
      <w:r w:rsidRPr="00644FB1">
        <w:rPr>
          <w:bCs/>
          <w:sz w:val="22"/>
          <w:szCs w:val="22"/>
        </w:rPr>
        <w:t xml:space="preserve">2. Riaditeľ školy pri riešení sporov pred súdnym konaním sa pokúsi vyriešiť spor mimosúdne a využije mediáciu podľa zákona č. 420/2004 Z. z. o mediácii a doplnení niektorých zákonov v znení neskorších predpisov. </w:t>
      </w:r>
    </w:p>
    <w:p w:rsidR="00DB0597" w:rsidRPr="00644FB1" w:rsidRDefault="00DB0597" w:rsidP="00DB0597">
      <w:pPr>
        <w:pStyle w:val="Default"/>
        <w:spacing w:line="360" w:lineRule="auto"/>
        <w:jc w:val="both"/>
        <w:rPr>
          <w:bCs/>
          <w:sz w:val="22"/>
          <w:szCs w:val="22"/>
        </w:rPr>
      </w:pPr>
      <w:r w:rsidRPr="00644FB1">
        <w:rPr>
          <w:bCs/>
          <w:sz w:val="22"/>
          <w:szCs w:val="22"/>
        </w:rPr>
        <w:t xml:space="preserve">3. Ministerstvo vydalo a zverejnilo </w:t>
      </w:r>
      <w:r w:rsidRPr="00644FB1">
        <w:rPr>
          <w:bCs/>
          <w:i/>
          <w:sz w:val="22"/>
          <w:szCs w:val="22"/>
        </w:rPr>
        <w:t>Etický kódex pedagogických zamestnancov a odborných zamestnancov</w:t>
      </w:r>
      <w:r w:rsidRPr="00644FB1">
        <w:rPr>
          <w:bCs/>
          <w:sz w:val="22"/>
          <w:szCs w:val="22"/>
        </w:rPr>
        <w:t xml:space="preserve"> na https://www.minedu.sk/eticky-kodex-pedagogickych-zamestnancov-a-odbornych-zamestnancov/. </w:t>
      </w:r>
    </w:p>
    <w:p w:rsidR="00DB0597" w:rsidRPr="00644FB1" w:rsidRDefault="00DB0597" w:rsidP="00DB0597">
      <w:pPr>
        <w:pStyle w:val="Default"/>
        <w:spacing w:line="360" w:lineRule="auto"/>
        <w:jc w:val="both"/>
        <w:rPr>
          <w:bCs/>
          <w:sz w:val="22"/>
          <w:szCs w:val="22"/>
        </w:rPr>
      </w:pPr>
      <w:r w:rsidRPr="00644FB1">
        <w:rPr>
          <w:bCs/>
          <w:sz w:val="22"/>
          <w:szCs w:val="22"/>
        </w:rPr>
        <w:t xml:space="preserve">4. Kvalifikačné predpoklady pedagogických a odborných zamestnancov sa posudzujú podľa nových predpisov – zákona 138/2019 </w:t>
      </w:r>
      <w:proofErr w:type="spellStart"/>
      <w:r w:rsidRPr="00644FB1">
        <w:rPr>
          <w:bCs/>
          <w:sz w:val="22"/>
          <w:szCs w:val="22"/>
        </w:rPr>
        <w:t>Z.z</w:t>
      </w:r>
      <w:proofErr w:type="spellEnd"/>
      <w:r w:rsidRPr="00644FB1">
        <w:rPr>
          <w:bCs/>
          <w:sz w:val="22"/>
          <w:szCs w:val="22"/>
        </w:rPr>
        <w:t xml:space="preserve">. a vyhláška 1/2020 </w:t>
      </w:r>
      <w:proofErr w:type="spellStart"/>
      <w:r w:rsidRPr="00644FB1">
        <w:rPr>
          <w:bCs/>
          <w:sz w:val="22"/>
          <w:szCs w:val="22"/>
        </w:rPr>
        <w:t>Z.z</w:t>
      </w:r>
      <w:proofErr w:type="spellEnd"/>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5. Ak zamestnanec nesúhlasí s posúdením svojej kvalifikácie, môže sa odvolať v prvom stupni na OÚ v sídle kraja, v druhom stupni na MŠVVaŠ SR.</w:t>
      </w:r>
    </w:p>
    <w:p w:rsidR="00DB0597" w:rsidRPr="00644FB1" w:rsidRDefault="00DB0597" w:rsidP="00DB0597">
      <w:pPr>
        <w:pStyle w:val="Default"/>
        <w:spacing w:line="360" w:lineRule="auto"/>
        <w:jc w:val="both"/>
        <w:rPr>
          <w:bCs/>
          <w:sz w:val="22"/>
          <w:szCs w:val="22"/>
        </w:rPr>
      </w:pPr>
      <w:r w:rsidRPr="00644FB1">
        <w:rPr>
          <w:bCs/>
          <w:sz w:val="22"/>
          <w:szCs w:val="22"/>
        </w:rPr>
        <w:t xml:space="preserve">6. Akreditované programy kontinuálneho vzdelávania na základe rozhodnutia vydaného do 31. augusta 2019 strácajú platnosť uplynutím doby, na ktorú boli vydané, najneskôr 31. decembra 2020, zoznam akreditovaných programov kontinuálneho vzdelávania je zverejnený na webovej stránke </w:t>
      </w:r>
      <w:hyperlink r:id="rId16" w:history="1">
        <w:r w:rsidRPr="00644FB1">
          <w:rPr>
            <w:rStyle w:val="Hypertextovprepojenie"/>
            <w:bCs/>
            <w:sz w:val="22"/>
            <w:szCs w:val="22"/>
          </w:rPr>
          <w:t>https://www.minedu.sk/zoznamy-poskytovatelov-vzdelavania-pedagogickych-zamestnancov-a-odbornych-zamestnancov/</w:t>
        </w:r>
      </w:hyperlink>
      <w:r w:rsidRPr="00644FB1">
        <w:rPr>
          <w:bCs/>
          <w:sz w:val="22"/>
          <w:szCs w:val="22"/>
        </w:rPr>
        <w:t xml:space="preserve">. </w:t>
      </w:r>
    </w:p>
    <w:p w:rsidR="00DB0597" w:rsidRPr="00644FB1" w:rsidRDefault="00DB0597" w:rsidP="00DB0597">
      <w:pPr>
        <w:pStyle w:val="Default"/>
        <w:spacing w:line="360" w:lineRule="auto"/>
        <w:jc w:val="both"/>
        <w:rPr>
          <w:bCs/>
          <w:sz w:val="22"/>
          <w:szCs w:val="22"/>
        </w:rPr>
      </w:pPr>
      <w:r w:rsidRPr="00644FB1">
        <w:rPr>
          <w:bCs/>
          <w:sz w:val="22"/>
          <w:szCs w:val="22"/>
        </w:rPr>
        <w:t xml:space="preserve">Pedagogickí a odborní zamestnanci môžu využiť tieto programy a uviesť ich v Pláne profesijného rozvoja. </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lastRenderedPageBreak/>
        <w:t>1.4. Sociálnoprávna ochrana detí</w:t>
      </w:r>
    </w:p>
    <w:p w:rsidR="00DB0597" w:rsidRPr="00644FB1" w:rsidRDefault="00DB0597" w:rsidP="00DB0597">
      <w:pPr>
        <w:pStyle w:val="Default"/>
        <w:spacing w:line="360" w:lineRule="auto"/>
        <w:jc w:val="both"/>
        <w:rPr>
          <w:bCs/>
          <w:sz w:val="22"/>
          <w:szCs w:val="22"/>
        </w:rPr>
      </w:pPr>
      <w:r w:rsidRPr="00644FB1">
        <w:rPr>
          <w:bCs/>
          <w:sz w:val="22"/>
          <w:szCs w:val="22"/>
        </w:rPr>
        <w:t>1. Škola podľa zákona č. 36/2005 Z. z. o rodine a o zmene a doplnení niektorých zákonov v znení neskorších predpisov (ďalej len „zákon č. 36/2005 Z. z.“), zákona č. 305/2005 Z. z. o sociálnoprávnej ochrane detí a o sociálnej kuratele a o zmene a doplnení niektorých zákonov v znení neskorších predpisov (ďalej len „zákon č. 305/2005 Z. z.“) a vyhlášky Ministerstva spravodlivosti SR č. 543/2005 Z. z. o Spravovacom a kancelárskom poriadku pre okresné súdy, krajské súdy, Špecializovaný trestný súd a vojenské súdy v znení neskorších predpisov je povinná:</w:t>
      </w:r>
    </w:p>
    <w:p w:rsidR="00DB0597" w:rsidRPr="00644FB1" w:rsidRDefault="00DB0597" w:rsidP="00DB0597">
      <w:pPr>
        <w:pStyle w:val="Default"/>
        <w:spacing w:line="360" w:lineRule="auto"/>
        <w:jc w:val="both"/>
        <w:rPr>
          <w:bCs/>
          <w:sz w:val="22"/>
          <w:szCs w:val="22"/>
        </w:rPr>
      </w:pPr>
      <w:r w:rsidRPr="00644FB1">
        <w:rPr>
          <w:bCs/>
          <w:sz w:val="22"/>
          <w:szCs w:val="22"/>
        </w:rPr>
        <w:t>a./ predkladať súdu v lehotách ním určených správy o maloletom dieťati zamerané najmä na účinnosť súdom uloženého výchovného opatrenia vo vzťahu k dôvodu, pre ktorý bolo opatrenie uložené, s prípadným odporúčaním na zrušenie uloženého výchovného opatrenia, ak už splnilo svoj účel, s odporúčaním na opakované uloženie toho istého výchovného opatrenia, na uloženie iného vhodného výchovného opatrenia, alebo, ak je to potrebné v záujme maloletého dieťaťa, aj s odporúčaním dočasnej úpravy jeho pomerov spôsobmi uvedenými v zákone č. 36/2005 Z. z.,</w:t>
      </w:r>
    </w:p>
    <w:p w:rsidR="00DB0597" w:rsidRPr="00644FB1" w:rsidRDefault="00DB0597" w:rsidP="00DB0597">
      <w:pPr>
        <w:pStyle w:val="Default"/>
        <w:spacing w:line="360" w:lineRule="auto"/>
        <w:jc w:val="both"/>
        <w:rPr>
          <w:bCs/>
          <w:sz w:val="22"/>
          <w:szCs w:val="22"/>
        </w:rPr>
      </w:pPr>
      <w:r w:rsidRPr="00644FB1">
        <w:rPr>
          <w:bCs/>
          <w:sz w:val="22"/>
          <w:szCs w:val="22"/>
        </w:rPr>
        <w:t>b./ poskytovať súčinnosť orgánom sociálnoprávnej ochrany detí a sociálnej kurately (orgánom ochrany) a zariadeniam zriadeným na výkon rozhodnutia súdu pri výkone opatrení sociálnoprávnej ochrany detí a sociálnej kurately u detí,</w:t>
      </w:r>
    </w:p>
    <w:p w:rsidR="00DB0597" w:rsidRPr="00644FB1" w:rsidRDefault="00DB0597" w:rsidP="00DB0597">
      <w:pPr>
        <w:pStyle w:val="Default"/>
        <w:spacing w:line="360" w:lineRule="auto"/>
        <w:jc w:val="both"/>
        <w:rPr>
          <w:bCs/>
          <w:sz w:val="22"/>
          <w:szCs w:val="22"/>
        </w:rPr>
      </w:pPr>
      <w:r w:rsidRPr="00644FB1">
        <w:rPr>
          <w:bCs/>
          <w:sz w:val="22"/>
          <w:szCs w:val="22"/>
        </w:rPr>
        <w:t>c./ poskytovať bezplatne orgánu ochrany informácie na účely overenia úrovne starostlivosti o dieťa,</w:t>
      </w:r>
    </w:p>
    <w:p w:rsidR="00DB0597" w:rsidRPr="00644FB1" w:rsidRDefault="00DB0597" w:rsidP="00DB0597">
      <w:pPr>
        <w:pStyle w:val="Default"/>
        <w:spacing w:line="360" w:lineRule="auto"/>
        <w:jc w:val="both"/>
        <w:rPr>
          <w:bCs/>
          <w:sz w:val="22"/>
          <w:szCs w:val="22"/>
        </w:rPr>
      </w:pPr>
      <w:r w:rsidRPr="00644FB1">
        <w:rPr>
          <w:bCs/>
          <w:sz w:val="22"/>
          <w:szCs w:val="22"/>
        </w:rPr>
        <w:t>d./ poskytovať súčinnosť obciam a vyšším územným celkom pri plnení ich samosprávnej pôsobnosti v oblasti sociálnoprávnej ochrany detí a sociálnej kurately u detí uvedených v § 75 a § 76 zákona č. 305/2005 Z. z.,</w:t>
      </w:r>
    </w:p>
    <w:p w:rsidR="00DB0597" w:rsidRPr="00644FB1" w:rsidRDefault="00DB0597" w:rsidP="00DB0597">
      <w:pPr>
        <w:pStyle w:val="Default"/>
        <w:spacing w:line="360" w:lineRule="auto"/>
        <w:jc w:val="both"/>
        <w:rPr>
          <w:bCs/>
          <w:sz w:val="22"/>
          <w:szCs w:val="22"/>
        </w:rPr>
      </w:pPr>
      <w:r w:rsidRPr="00644FB1">
        <w:rPr>
          <w:bCs/>
          <w:sz w:val="22"/>
          <w:szCs w:val="22"/>
        </w:rPr>
        <w:t>e./ spolupracovať podľa § 94 ods. 5 zákona č. 305/2005 Z. z. s orgánmi ochrany pri hodnotení a riešení situácie dieťaťa alebo pomoci deťom, ktoré sú týrané, pohlavne zneužívané, zanedbávané alebo u ktorých sa to dôvodne predpokladá; ak súd povolil 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so svojou účasťou.</w:t>
      </w:r>
    </w:p>
    <w:p w:rsidR="00DB0597" w:rsidRPr="00644FB1" w:rsidRDefault="00DB0597" w:rsidP="00DB0597">
      <w:pPr>
        <w:pStyle w:val="Default"/>
        <w:spacing w:line="360" w:lineRule="auto"/>
        <w:jc w:val="both"/>
        <w:rPr>
          <w:bCs/>
          <w:sz w:val="22"/>
          <w:szCs w:val="22"/>
        </w:rPr>
      </w:pPr>
      <w:r w:rsidRPr="00644FB1">
        <w:rPr>
          <w:bCs/>
          <w:sz w:val="22"/>
          <w:szCs w:val="22"/>
        </w:rPr>
        <w:t>2. Ak na základe informácií školy vznikne dôvodné podozrenie, že žiak je týraný, zneužívaný alebo ten, kto je povinný sa o dieťa osobne starať, túto povinnosť zanedbáva, škola oznámi tieto informácie podľa povahy a závažnosti orgánu činnému v trestnom konaní a úradu práce, sociálnych vecí a rodiny.</w:t>
      </w:r>
    </w:p>
    <w:p w:rsidR="00DB0597" w:rsidRPr="00644FB1" w:rsidRDefault="00DB0597" w:rsidP="00DB0597">
      <w:pPr>
        <w:pStyle w:val="Default"/>
        <w:spacing w:line="360" w:lineRule="auto"/>
        <w:jc w:val="both"/>
        <w:rPr>
          <w:bCs/>
          <w:sz w:val="22"/>
          <w:szCs w:val="22"/>
        </w:rPr>
      </w:pPr>
      <w:r w:rsidRPr="00644FB1">
        <w:rPr>
          <w:bCs/>
          <w:sz w:val="22"/>
          <w:szCs w:val="22"/>
        </w:rPr>
        <w:t xml:space="preserve">3. V súvislosti s nadobudnutím účinnosti vyhlášky Ministerstva spravodlivosti SR č. 207/2016 Z. z., ktorou sa ustanovujú podrobnosti výkonu rozhodnutia vo veciach maloletých sa upozorňuje na ustanovenie § 12 citovanej vyhlášky, ktoré popisuje súčinnosť školy. Riaditeľa požiada súd o súčinnosť spravidla 24 hodín pred výkonom rozhodnutia, ak možno dôvodne predpokladať, že dieťa sa má odňať v priestore školy. Súčinnosťou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zákonní zástupcovia. Na rozdiel od predchádzajúcej úpravy, v § 13 vyhlášky č. 207/2016 </w:t>
      </w:r>
      <w:proofErr w:type="spellStart"/>
      <w:r w:rsidRPr="00644FB1">
        <w:rPr>
          <w:bCs/>
          <w:sz w:val="22"/>
          <w:szCs w:val="22"/>
        </w:rPr>
        <w:t>Z.z</w:t>
      </w:r>
      <w:proofErr w:type="spellEnd"/>
      <w:r w:rsidRPr="00644FB1">
        <w:rPr>
          <w:bCs/>
          <w:sz w:val="22"/>
          <w:szCs w:val="22"/>
        </w:rPr>
        <w:t xml:space="preserve">. sa ustanovuje povinnosť súdu o každom úkone v rámci výkonu rozhodnutia, </w:t>
      </w:r>
      <w:r w:rsidRPr="00644FB1">
        <w:rPr>
          <w:bCs/>
          <w:sz w:val="22"/>
          <w:szCs w:val="22"/>
        </w:rPr>
        <w:lastRenderedPageBreak/>
        <w:t>vrátane odňatia dieťaťa, spísať zápisnicu, v ktorej sa okrem iného uvádza miesto, čas a predmet konania, meno a priezvisko zamestnanca súdu, ktorý sa zúčastnil na úkone, meno a priezvisko prítomného účastníka konania a jeho zástupcu, mená a priezviská ďalších osôb (teda aj riaditeľa školy), ktoré sa na úkone zúčastňujú, a stručné, výstižné opísanie priebehu úkonu.</w:t>
      </w:r>
    </w:p>
    <w:p w:rsidR="00DB0597" w:rsidRPr="00644FB1" w:rsidRDefault="00DB0597" w:rsidP="00DB0597">
      <w:pPr>
        <w:pStyle w:val="Default"/>
        <w:spacing w:line="360" w:lineRule="auto"/>
        <w:jc w:val="both"/>
        <w:rPr>
          <w:bCs/>
          <w:sz w:val="22"/>
          <w:szCs w:val="22"/>
        </w:rPr>
      </w:pPr>
      <w:r w:rsidRPr="00644FB1">
        <w:rPr>
          <w:bCs/>
          <w:sz w:val="22"/>
          <w:szCs w:val="22"/>
        </w:rPr>
        <w:t>4. Podľa § 8 ods. 3 vyhlášky o základnej škole dozor nad žiakmi pred vyučovaním, počas vyučovania, počas prestávok, v školskej jedálni, po vyučovaní, pri náhlej nevoľnosti alebo pri úraze, počas všetkých aktivít organizovaných školou alebo školským zariadením vykonáva poverený pedagogický zamestnanec podľa pracovného poriadku, ktorý vydáva riaditeľ.</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triedni učitelia a OZ</w:t>
      </w:r>
    </w:p>
    <w:p w:rsidR="00DB0597" w:rsidRPr="00644FB1" w:rsidRDefault="00DB0597" w:rsidP="00DB0597">
      <w:pPr>
        <w:pStyle w:val="Default"/>
        <w:spacing w:line="360" w:lineRule="auto"/>
        <w:jc w:val="both"/>
        <w:rPr>
          <w:bCs/>
          <w:sz w:val="22"/>
          <w:szCs w:val="22"/>
        </w:rPr>
      </w:pPr>
      <w:r w:rsidRPr="00644FB1">
        <w:rPr>
          <w:bCs/>
          <w:sz w:val="22"/>
          <w:szCs w:val="22"/>
        </w:rPr>
        <w:t xml:space="preserve"> </w:t>
      </w:r>
    </w:p>
    <w:p w:rsidR="00DB0597" w:rsidRPr="00644FB1" w:rsidRDefault="00DB0597" w:rsidP="00DB0597">
      <w:pPr>
        <w:pStyle w:val="Default"/>
        <w:spacing w:line="360" w:lineRule="auto"/>
        <w:jc w:val="both"/>
        <w:rPr>
          <w:b/>
          <w:bCs/>
          <w:sz w:val="22"/>
          <w:szCs w:val="22"/>
        </w:rPr>
      </w:pPr>
      <w:r w:rsidRPr="00644FB1">
        <w:rPr>
          <w:b/>
          <w:bCs/>
          <w:sz w:val="22"/>
          <w:szCs w:val="22"/>
        </w:rPr>
        <w:t>1.5. Žiaci so ŠVVP a školská integrácia</w:t>
      </w:r>
    </w:p>
    <w:p w:rsidR="00DB0597" w:rsidRPr="00644FB1" w:rsidRDefault="00DB0597" w:rsidP="00DB0597">
      <w:pPr>
        <w:pStyle w:val="Default"/>
        <w:spacing w:line="360" w:lineRule="auto"/>
        <w:rPr>
          <w:b/>
          <w:bCs/>
          <w:sz w:val="22"/>
          <w:szCs w:val="22"/>
        </w:rPr>
      </w:pPr>
      <w:r w:rsidRPr="00644FB1">
        <w:rPr>
          <w:b/>
          <w:bCs/>
          <w:sz w:val="22"/>
          <w:szCs w:val="22"/>
        </w:rPr>
        <w:t>Školská integrácia v základnej škole</w:t>
      </w:r>
    </w:p>
    <w:p w:rsidR="00DB0597" w:rsidRPr="00644FB1" w:rsidRDefault="00DB0597" w:rsidP="00DB0597">
      <w:pPr>
        <w:pStyle w:val="Default"/>
        <w:spacing w:line="360" w:lineRule="auto"/>
        <w:jc w:val="both"/>
        <w:rPr>
          <w:bCs/>
          <w:sz w:val="22"/>
          <w:szCs w:val="22"/>
        </w:rPr>
      </w:pPr>
      <w:r w:rsidRPr="00644FB1">
        <w:rPr>
          <w:bCs/>
          <w:sz w:val="22"/>
          <w:szCs w:val="22"/>
        </w:rPr>
        <w:t>1. Riaditeľ školy na účely, pri ktorých sa vyžaduje správa z diagnostického vyšetrenia alebo vyjadrenie školského zariadenia výchovného poradenstva a prevencie (napr. výnimočné prijatie dieťaťa, ktoré nedovŕšilo šiesty rok veku na plnenie povinnej školskej dochádzky v prvom ročníku, povolenie individuálneho vzdelávania žiakovi školy, ktorému jeho zdravotný stav neumožňuje účasť na vzdelávaní v škole, prijatie dieťaťa so špeciálnymi výchovno-vzdelávacími potrebami na vzdelávanie v ZŠ a i.), bude akceptovať len dokumentáciu vydanú poradenským zariadením zaradeným v sieti škôl a školských zariadení.</w:t>
      </w:r>
    </w:p>
    <w:p w:rsidR="00DB0597" w:rsidRPr="00644FB1" w:rsidRDefault="00DB0597" w:rsidP="00DB0597">
      <w:pPr>
        <w:pStyle w:val="Default"/>
        <w:spacing w:line="360" w:lineRule="auto"/>
        <w:jc w:val="both"/>
        <w:rPr>
          <w:bCs/>
          <w:sz w:val="22"/>
          <w:szCs w:val="22"/>
        </w:rPr>
      </w:pPr>
      <w:r w:rsidRPr="00644FB1">
        <w:rPr>
          <w:bCs/>
          <w:sz w:val="22"/>
          <w:szCs w:val="22"/>
        </w:rPr>
        <w:t>2. V prípade, že pri určení záveru z diagnostického vyšetrenia žiaka alebo inej odbornej intervencii sa využíva spolupráca zamestnancov obidvoch typov poradenských zariadení, správu z diagnostického vyšetrenia a písomné vyjadrenie poradenského zariadenia pre potreby školy vydáva riaditeľ toho poradenského zariadenia, vrátane neštátneho poradenského zariadenia zaradeného v sieti škôl a školských zariadení, ktoré má žiaka vo svojej starostlivosti podľa príslušných ustanovení školského zákona.</w:t>
      </w:r>
    </w:p>
    <w:p w:rsidR="00DB0597" w:rsidRPr="00644FB1" w:rsidRDefault="00DB0597" w:rsidP="00DB0597">
      <w:pPr>
        <w:pStyle w:val="Default"/>
        <w:spacing w:line="360" w:lineRule="auto"/>
        <w:jc w:val="both"/>
        <w:rPr>
          <w:bCs/>
          <w:sz w:val="22"/>
          <w:szCs w:val="22"/>
        </w:rPr>
      </w:pPr>
      <w:r w:rsidRPr="00644FB1">
        <w:rPr>
          <w:bCs/>
          <w:sz w:val="22"/>
          <w:szCs w:val="22"/>
        </w:rPr>
        <w:t xml:space="preserve">3. Rešpektovať a neodmietať prijatie žiaka so zdravotným znevýhodnením do bežnej triedy. Rodič žiaka so zdravotným znevýhodnením má právo nesúhlasiť so vzdelávaním svojho dieťaťa v špeciálnej triede našej školy alebo v inej špeciálnej škole. Dodržiavať Usmernenie k prijímaniu žiakov so zdravotným znevýhodnením do základnej školy. </w:t>
      </w:r>
      <w:hyperlink r:id="rId17" w:history="1">
        <w:r w:rsidRPr="00644FB1">
          <w:rPr>
            <w:rStyle w:val="Hypertextovprepojenie"/>
            <w:bCs/>
            <w:sz w:val="22"/>
            <w:szCs w:val="22"/>
          </w:rPr>
          <w:t>http://www.minedu.sk/data/att/9048.pdf</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 xml:space="preserve">4. Žiak so zdravotným znevýhodnením, individuálne začlenený v bežnej triede, sa vzdeláva podľa IVP len vtedy, ak je to vzhľadom na jeho zdravotné znevýhodnenie potrebné. IVP vypracúva škola v spolupráci s príslušným školským zariadením výchovného poradenstva a prevencie. Je možné využívať aj služby, ktoré poskytuje Detské centrum pre vzdelávanie a výskum </w:t>
      </w:r>
      <w:proofErr w:type="spellStart"/>
      <w:r w:rsidRPr="00644FB1">
        <w:rPr>
          <w:bCs/>
          <w:sz w:val="22"/>
          <w:szCs w:val="22"/>
        </w:rPr>
        <w:t>VÚDPaP</w:t>
      </w:r>
      <w:proofErr w:type="spellEnd"/>
      <w:r w:rsidRPr="00644FB1">
        <w:rPr>
          <w:bCs/>
          <w:sz w:val="22"/>
          <w:szCs w:val="22"/>
        </w:rPr>
        <w:t>, s vedomím poradenského zariadenia, v ktorom je žiak evidovaný.</w:t>
      </w:r>
    </w:p>
    <w:p w:rsidR="00DB0597" w:rsidRPr="00644FB1" w:rsidRDefault="00DB0597" w:rsidP="00DB0597">
      <w:pPr>
        <w:pStyle w:val="Default"/>
        <w:spacing w:line="360" w:lineRule="auto"/>
        <w:jc w:val="both"/>
        <w:rPr>
          <w:bCs/>
          <w:sz w:val="22"/>
          <w:szCs w:val="22"/>
        </w:rPr>
      </w:pPr>
      <w:r w:rsidRPr="00644FB1">
        <w:rPr>
          <w:bCs/>
          <w:sz w:val="22"/>
          <w:szCs w:val="22"/>
        </w:rPr>
        <w:t xml:space="preserve">5. V prípade, že žiak je v striedavej starostlivosti rodičov a je integrovaný, škola pošle druhej (striedanej) škole kópie tej dokumentácie, ktorú potrebuje k napĺňaniu jeho ŠVVP (návrh, správy, IVP...). Žiaka nie je potrebné znovu diagnostikovať. Obsah IVP je totožný. Ak má striedaná škola diametrálne odlišné podmienky na vzdelávanie tohto žiaka, potom sa v bodoch programu, ktoré nevie plniť, vytvorí príloha </w:t>
      </w:r>
      <w:r w:rsidRPr="00644FB1">
        <w:rPr>
          <w:bCs/>
          <w:sz w:val="22"/>
          <w:szCs w:val="22"/>
        </w:rPr>
        <w:lastRenderedPageBreak/>
        <w:t>IVP. Poradenské zariadenie, ktoré má žiaka v starostlivosti, koordinuje jeho vzdelávanie v obidvoch školách.</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všetci, partnerské poradenské zariadenia</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rPr>
          <w:b/>
          <w:bCs/>
          <w:sz w:val="22"/>
          <w:szCs w:val="22"/>
        </w:rPr>
      </w:pPr>
      <w:r w:rsidRPr="00644FB1">
        <w:rPr>
          <w:b/>
          <w:bCs/>
          <w:sz w:val="22"/>
          <w:szCs w:val="22"/>
        </w:rPr>
        <w:t>Špeciálne triedy</w:t>
      </w:r>
    </w:p>
    <w:p w:rsidR="00DB0597" w:rsidRPr="00644FB1" w:rsidRDefault="00DB0597" w:rsidP="00DB0597">
      <w:pPr>
        <w:pStyle w:val="Default"/>
        <w:spacing w:line="360" w:lineRule="auto"/>
        <w:jc w:val="both"/>
        <w:rPr>
          <w:bCs/>
          <w:sz w:val="22"/>
          <w:szCs w:val="22"/>
        </w:rPr>
      </w:pPr>
      <w:r w:rsidRPr="00644FB1">
        <w:rPr>
          <w:bCs/>
          <w:sz w:val="22"/>
          <w:szCs w:val="22"/>
        </w:rPr>
        <w:t>1. Ak sa počas školskej dochádzky zistí zmena charakteru zdravotného znevýhodnenia žiaka, alebo jeho zaradenie nezodpovedá charakteru jeho vzdelávacích potrieb, riaditeľ školy navrhne vzdelávanie žiaka v takej škole, ktorej zameranie zodpovedá jeho výchovno-vzdelávacím potrebám. Preradenie do bežnej školy sa nevylučuje.</w:t>
      </w:r>
    </w:p>
    <w:p w:rsidR="00DB0597" w:rsidRPr="00644FB1" w:rsidRDefault="00DB0597" w:rsidP="00DB0597">
      <w:pPr>
        <w:pStyle w:val="Default"/>
        <w:spacing w:line="360" w:lineRule="auto"/>
        <w:jc w:val="both"/>
        <w:rPr>
          <w:bCs/>
          <w:sz w:val="22"/>
          <w:szCs w:val="22"/>
        </w:rPr>
      </w:pPr>
      <w:r w:rsidRPr="00644FB1">
        <w:rPr>
          <w:bCs/>
          <w:sz w:val="22"/>
          <w:szCs w:val="22"/>
        </w:rPr>
        <w:t>2. Pri zmene vzdelávacieho variantu žiaka špeciálnej triedy sa rozhodnutie o preradení do iného variantu nevydáva. Zmenu variantu uskutočniť k začiatku školského roka, prípadne polroka, po kompletnom diagnostickom vyšetrení SCŠPP a návrhu školy po prerokovaní so zákonným zástupcom bez vyžadovania jeho súhlasu.</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všetci PZ a OZ, partnerské poradenské zariadenia</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1.6. RIS</w:t>
      </w:r>
    </w:p>
    <w:p w:rsidR="00DB0597" w:rsidRPr="00644FB1" w:rsidRDefault="00DB0597" w:rsidP="00DB0597">
      <w:pPr>
        <w:pStyle w:val="Default"/>
        <w:spacing w:line="360" w:lineRule="auto"/>
        <w:jc w:val="both"/>
        <w:rPr>
          <w:bCs/>
          <w:sz w:val="22"/>
          <w:szCs w:val="22"/>
        </w:rPr>
      </w:pPr>
      <w:r w:rsidRPr="00644FB1">
        <w:rPr>
          <w:bCs/>
          <w:sz w:val="22"/>
          <w:szCs w:val="22"/>
        </w:rPr>
        <w:t>1. Osobné údaje žiakov uvádzať v evidencii presne podľa rodných listov. V prípade žiakov cudzincov to majú byť obdobné doklady alebo pas (slovenské rodné číslo by malo byť v preukaze slovenského zdravotného poistenia, ak ho už majú). Dôvodom tohto opatrenia je fakt, že ročne sa stáva niekoľko prípadov, že škola eviduje v pedagogickej dokumentácii a odosiela do RIS nesprávne údaje žiaka. Najčastejšie ide o iný tvar krstného mena (alebo iné poradie krstných mien, ak ich je viac) alebo o iné priezvisko (priezvisko matky, hoci dieťa má priezvisko po otcovi).</w:t>
      </w:r>
    </w:p>
    <w:p w:rsidR="00DB0597" w:rsidRPr="00644FB1" w:rsidRDefault="00DB0597" w:rsidP="00DB0597">
      <w:pPr>
        <w:pStyle w:val="Default"/>
        <w:spacing w:line="360" w:lineRule="auto"/>
        <w:jc w:val="both"/>
        <w:rPr>
          <w:bCs/>
          <w:sz w:val="22"/>
          <w:szCs w:val="22"/>
        </w:rPr>
      </w:pPr>
      <w:r w:rsidRPr="00644FB1">
        <w:rPr>
          <w:bCs/>
          <w:sz w:val="22"/>
          <w:szCs w:val="22"/>
        </w:rPr>
        <w:t>2. Škola je povinná elektronicky prostredníctvom svojho školského informačného systému (</w:t>
      </w:r>
      <w:proofErr w:type="spellStart"/>
      <w:r w:rsidRPr="00644FB1">
        <w:rPr>
          <w:bCs/>
          <w:sz w:val="22"/>
          <w:szCs w:val="22"/>
        </w:rPr>
        <w:t>ascAgenda</w:t>
      </w:r>
      <w:proofErr w:type="spellEnd"/>
      <w:r w:rsidRPr="00644FB1">
        <w:rPr>
          <w:bCs/>
          <w:sz w:val="22"/>
          <w:szCs w:val="22"/>
        </w:rPr>
        <w:t xml:space="preserve">) poskytovať do centrálneho registra údaje k 15. septembru a následne od októbra do júna opakovane ku koncu každého mesiaca. Táto povinnosť sa týka školy každý mesiac aj v prípade, ak nenastala zmena v údajoch. Bližšie informácie o poskytovaní údajov sú zverejnené na webovej stránke ministerstva školstva www.minedu.sk/aktualizacia-udajov-do-centralneho-registra/ a v metodickom pokyne na tejto stránke. Táto povinnosť nenahrádza povinnosť vyplniť iné štatistické výkazy. </w:t>
      </w:r>
    </w:p>
    <w:p w:rsidR="00DB0597" w:rsidRPr="00644FB1" w:rsidRDefault="00DB0597" w:rsidP="00DB0597">
      <w:pPr>
        <w:pStyle w:val="Default"/>
        <w:spacing w:line="360" w:lineRule="auto"/>
        <w:jc w:val="both"/>
        <w:rPr>
          <w:bCs/>
          <w:sz w:val="22"/>
          <w:szCs w:val="22"/>
        </w:rPr>
      </w:pPr>
      <w:r w:rsidRPr="00644FB1">
        <w:rPr>
          <w:bCs/>
          <w:sz w:val="22"/>
          <w:szCs w:val="22"/>
        </w:rPr>
        <w:t>3. Je tiež povinnosť zasielať údaje o zákonných zástupcoch žiakov podľa § 157 ods. 3 písm. b Zákona 245/2008 Z. z. o výchove a vzdelávaní (školský zákon) a o zmene a doplnení niektorých zákonov. Napr. údaj o dosiahnutom vzdelaní je dôležitý pre zisťovanie potenciálneho znevýhodnenia žiakov a môže pomôcť pri príprave systému adresnej podpory znevýhodnených žiakov.</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 xml:space="preserve">Z: Vedenie školy, súčinnosť - triedni učitelia </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1.7. Osobné údaje a informovaný súhlas</w:t>
      </w:r>
    </w:p>
    <w:p w:rsidR="00DB0597" w:rsidRPr="00644FB1" w:rsidRDefault="00DB0597" w:rsidP="00DB0597">
      <w:pPr>
        <w:pStyle w:val="Default"/>
        <w:spacing w:line="360" w:lineRule="auto"/>
        <w:jc w:val="both"/>
        <w:rPr>
          <w:bCs/>
          <w:sz w:val="22"/>
          <w:szCs w:val="22"/>
        </w:rPr>
      </w:pPr>
      <w:r w:rsidRPr="00644FB1">
        <w:rPr>
          <w:bCs/>
          <w:sz w:val="22"/>
          <w:szCs w:val="22"/>
        </w:rPr>
        <w:t xml:space="preserve">1. Pri zverejňovaní osobných údajov alebo fotografií žiakov, učiteľov a OZ (aj na školských nástenkách) sa riadiť príslušnými ustanoveniami GDPR a zákona č. 18/2018 Z. z. o ochrane osobných údajov. Pri </w:t>
      </w:r>
      <w:r w:rsidRPr="00644FB1">
        <w:rPr>
          <w:bCs/>
          <w:sz w:val="22"/>
          <w:szCs w:val="22"/>
        </w:rPr>
        <w:lastRenderedPageBreak/>
        <w:t>zverejňovaní mena a priezviska spolu s iným údajom, ako je dátum narodenia, trieda, príslušnosť ku škole a pod., je potrebné na začiatku roka dať zákonným zástupcom podpísať súhlas so zverejňovaním osobných údajov ich detí (zákon stanovuje túto podmienku pre deti mladšie ako 16 rokov). V súhlase musí byť presne vyšpecifikované, kto dáva súhlas, komu ho dáva, na aký účel a doba platnosti súhlasu (zvyčajne na aktuálny školský rok). Ak sa daný súhlas viaže na viac účelov, je potrebné každý účel mať zvlášť definovaný. V tejto súvislosti je potrebné venovať pozornosť aj zverejňovaniu fotodokumentácie z rôznych akcií organizovaných školou. V každom súhlase musí byť uvedené aj poučenie, že daný súhlas môže dotknutá osoba kedykoľvek odvolať.</w:t>
      </w:r>
    </w:p>
    <w:p w:rsidR="00DB0597" w:rsidRPr="00644FB1" w:rsidRDefault="00DB0597" w:rsidP="00DB0597">
      <w:pPr>
        <w:pStyle w:val="Default"/>
        <w:spacing w:line="360" w:lineRule="auto"/>
        <w:jc w:val="both"/>
        <w:rPr>
          <w:bCs/>
          <w:sz w:val="22"/>
          <w:szCs w:val="22"/>
        </w:rPr>
      </w:pPr>
      <w:r w:rsidRPr="00644FB1">
        <w:rPr>
          <w:bCs/>
          <w:sz w:val="22"/>
          <w:szCs w:val="22"/>
        </w:rPr>
        <w:t>2. PZ sú povinní zabezpečiť, aby bol informovaný súhlas zákonného zástupcu získavaný preukázateľne, prijateľnou formou, s primeraným poučením a poskytnutím nevyhnutných informácií, aj tých, ktoré súvisia s ohrozením zdravia a života detí, zrozumiteľným spôsobom s prihliadnutím na konkrétnu situáciu vo výchovno-vzdelávacom procese, na ktorú sa takýto súhlas vyžaduje. Je potrebné dbať na to, aby bol informovaný súhlas zákonného zástupcu získaný za každých okolností ako platný prejav jeho vôle vykonaný slobodne, vážne, zrozumiteľne a určito – postupovať podľa vnútroorganizačnej smernice o GDPR.</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
          <w:bCs/>
          <w:sz w:val="22"/>
          <w:szCs w:val="22"/>
        </w:rPr>
      </w:pPr>
      <w:r w:rsidRPr="00644FB1">
        <w:rPr>
          <w:bCs/>
          <w:sz w:val="22"/>
          <w:szCs w:val="22"/>
        </w:rPr>
        <w:t>Z: Vedenie školy a všetci</w:t>
      </w:r>
    </w:p>
    <w:p w:rsidR="00DB0597" w:rsidRPr="00644FB1" w:rsidRDefault="00DB0597" w:rsidP="00DB0597">
      <w:pPr>
        <w:pStyle w:val="Default"/>
        <w:spacing w:line="360" w:lineRule="auto"/>
        <w:jc w:val="center"/>
        <w:rPr>
          <w:b/>
          <w:bCs/>
          <w:sz w:val="22"/>
          <w:szCs w:val="22"/>
        </w:rPr>
      </w:pPr>
    </w:p>
    <w:p w:rsidR="001C6E67" w:rsidRDefault="001C6E67" w:rsidP="00DB0597">
      <w:pPr>
        <w:pStyle w:val="Default"/>
        <w:spacing w:line="360" w:lineRule="auto"/>
        <w:jc w:val="center"/>
        <w:rPr>
          <w:b/>
          <w:bCs/>
          <w:sz w:val="22"/>
          <w:szCs w:val="22"/>
        </w:rPr>
      </w:pPr>
    </w:p>
    <w:p w:rsidR="001C6E67" w:rsidRDefault="001C6E67" w:rsidP="00DB0597">
      <w:pPr>
        <w:pStyle w:val="Default"/>
        <w:spacing w:line="360" w:lineRule="auto"/>
        <w:jc w:val="center"/>
        <w:rPr>
          <w:b/>
          <w:bCs/>
          <w:sz w:val="22"/>
          <w:szCs w:val="22"/>
        </w:rPr>
      </w:pPr>
    </w:p>
    <w:p w:rsidR="001C6E67" w:rsidRDefault="001C6E6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r w:rsidRPr="00644FB1">
        <w:rPr>
          <w:b/>
          <w:bCs/>
          <w:sz w:val="22"/>
          <w:szCs w:val="22"/>
        </w:rPr>
        <w:t>PEDAGOGICKÝ SERVIS</w:t>
      </w: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2.1. Platné koncepcie a stratégie</w:t>
      </w:r>
    </w:p>
    <w:p w:rsidR="00DB0597" w:rsidRPr="00644FB1" w:rsidRDefault="00DB0597" w:rsidP="00DB0597">
      <w:pPr>
        <w:pStyle w:val="Default"/>
        <w:spacing w:line="360" w:lineRule="auto"/>
        <w:jc w:val="both"/>
        <w:rPr>
          <w:bCs/>
          <w:sz w:val="22"/>
          <w:szCs w:val="22"/>
        </w:rPr>
      </w:pPr>
      <w:r w:rsidRPr="00644FB1">
        <w:rPr>
          <w:bCs/>
          <w:sz w:val="22"/>
          <w:szCs w:val="22"/>
        </w:rPr>
        <w:t>1. Národný program rozvoja výchovy a vzdelávania. Kvalitné a dostupné vzdelávanie pre Slovensko 2018 – 2027.</w:t>
      </w:r>
    </w:p>
    <w:p w:rsidR="00DB0597" w:rsidRPr="00644FB1" w:rsidRDefault="00DB0597" w:rsidP="00DB0597">
      <w:pPr>
        <w:pStyle w:val="Default"/>
        <w:spacing w:line="360" w:lineRule="auto"/>
        <w:jc w:val="both"/>
        <w:rPr>
          <w:bCs/>
          <w:sz w:val="22"/>
          <w:szCs w:val="22"/>
        </w:rPr>
      </w:pPr>
      <w:r w:rsidRPr="00644FB1">
        <w:rPr>
          <w:bCs/>
          <w:sz w:val="22"/>
          <w:szCs w:val="22"/>
        </w:rPr>
        <w:t>2. Koncepcia informatizácie a digitalizácie rezortu školstva s výhľadom do roku 2020.</w:t>
      </w:r>
    </w:p>
    <w:p w:rsidR="00DB0597" w:rsidRPr="00644FB1" w:rsidRDefault="00DB0597" w:rsidP="00DB0597">
      <w:pPr>
        <w:pStyle w:val="Default"/>
        <w:spacing w:line="360" w:lineRule="auto"/>
        <w:jc w:val="both"/>
        <w:rPr>
          <w:bCs/>
          <w:sz w:val="22"/>
          <w:szCs w:val="22"/>
        </w:rPr>
      </w:pPr>
      <w:r w:rsidRPr="00644FB1">
        <w:rPr>
          <w:bCs/>
          <w:sz w:val="22"/>
          <w:szCs w:val="22"/>
        </w:rPr>
        <w:t>3. Stratégia Slovenskej republiky pre integráciu Rómov do roku 2020.</w:t>
      </w:r>
    </w:p>
    <w:p w:rsidR="00DB0597" w:rsidRPr="00644FB1" w:rsidRDefault="00DB0597" w:rsidP="00DB0597">
      <w:pPr>
        <w:rPr>
          <w:rFonts w:ascii="Times New Roman" w:hAnsi="Times New Roman" w:cs="Times New Roman"/>
        </w:rPr>
      </w:pPr>
      <w:r w:rsidRPr="00644FB1">
        <w:rPr>
          <w:rFonts w:ascii="Times New Roman" w:hAnsi="Times New Roman" w:cs="Times New Roman"/>
        </w:rPr>
        <w:t>4. Národný program rozvoja životných podmienok osôb so zdravotným postihnutím na roky 2014 – 2020.</w:t>
      </w:r>
    </w:p>
    <w:p w:rsidR="00DB0597" w:rsidRPr="00644FB1" w:rsidRDefault="00DB0597" w:rsidP="00DB0597">
      <w:pPr>
        <w:rPr>
          <w:rFonts w:ascii="Times New Roman" w:hAnsi="Times New Roman" w:cs="Times New Roman"/>
        </w:rPr>
      </w:pPr>
      <w:r w:rsidRPr="00644FB1">
        <w:rPr>
          <w:rFonts w:ascii="Times New Roman" w:hAnsi="Times New Roman" w:cs="Times New Roman"/>
        </w:rPr>
        <w:t>5. Koncepčný zámer rozvoja školy na školský rok 2019/2021</w:t>
      </w:r>
    </w:p>
    <w:p w:rsidR="00DB0597" w:rsidRPr="00644FB1" w:rsidRDefault="00DB0597" w:rsidP="00DB0597">
      <w:pPr>
        <w:pStyle w:val="Default"/>
        <w:spacing w:line="360" w:lineRule="auto"/>
        <w:jc w:val="both"/>
        <w:rPr>
          <w:bCs/>
          <w:sz w:val="22"/>
          <w:szCs w:val="22"/>
        </w:rPr>
      </w:pPr>
      <w:r w:rsidRPr="00644FB1">
        <w:rPr>
          <w:bCs/>
          <w:sz w:val="22"/>
          <w:szCs w:val="22"/>
        </w:rPr>
        <w:t>6. Stratégia Slovenskej republiky pre mládež na roky 2014 – 2020.</w:t>
      </w:r>
    </w:p>
    <w:p w:rsidR="00DB0597" w:rsidRPr="00644FB1" w:rsidRDefault="00DB0597" w:rsidP="00DB0597">
      <w:pPr>
        <w:pStyle w:val="Default"/>
        <w:spacing w:line="360" w:lineRule="auto"/>
        <w:jc w:val="both"/>
        <w:rPr>
          <w:bCs/>
          <w:sz w:val="22"/>
          <w:szCs w:val="22"/>
        </w:rPr>
      </w:pPr>
      <w:r w:rsidRPr="00644FB1">
        <w:rPr>
          <w:bCs/>
          <w:sz w:val="22"/>
          <w:szCs w:val="22"/>
        </w:rPr>
        <w:t>7. Koncepcia rozvoja práce s mládežou na roky 2016 – 2020.</w:t>
      </w:r>
    </w:p>
    <w:p w:rsidR="00DB0597" w:rsidRPr="00644FB1" w:rsidRDefault="00DB0597" w:rsidP="00DB0597">
      <w:pPr>
        <w:pStyle w:val="Default"/>
        <w:spacing w:line="360" w:lineRule="auto"/>
        <w:jc w:val="both"/>
        <w:rPr>
          <w:bCs/>
          <w:sz w:val="22"/>
          <w:szCs w:val="22"/>
        </w:rPr>
      </w:pPr>
      <w:r w:rsidRPr="00644FB1">
        <w:rPr>
          <w:bCs/>
          <w:sz w:val="22"/>
          <w:szCs w:val="22"/>
        </w:rPr>
        <w:t>8. Koncepcia práce so športovo talentovanou mládežou na roky 2015 – 2020.</w:t>
      </w:r>
    </w:p>
    <w:p w:rsidR="00DB0597" w:rsidRPr="00644FB1" w:rsidRDefault="00DB0597" w:rsidP="00DB0597">
      <w:pPr>
        <w:pStyle w:val="Default"/>
        <w:spacing w:line="360" w:lineRule="auto"/>
        <w:jc w:val="both"/>
        <w:rPr>
          <w:bCs/>
          <w:sz w:val="22"/>
          <w:szCs w:val="22"/>
        </w:rPr>
      </w:pPr>
      <w:r w:rsidRPr="00644FB1">
        <w:rPr>
          <w:bCs/>
          <w:sz w:val="22"/>
          <w:szCs w:val="22"/>
        </w:rPr>
        <w:t>9. Národná protidrogová stratégia SR na obdobie rokov 2013 – 2020.</w:t>
      </w:r>
    </w:p>
    <w:p w:rsidR="00DB0597" w:rsidRPr="00644FB1" w:rsidRDefault="00DB0597" w:rsidP="00DB0597">
      <w:pPr>
        <w:pStyle w:val="Default"/>
        <w:spacing w:line="360" w:lineRule="auto"/>
        <w:jc w:val="both"/>
        <w:rPr>
          <w:bCs/>
          <w:sz w:val="22"/>
          <w:szCs w:val="22"/>
        </w:rPr>
      </w:pPr>
      <w:r w:rsidRPr="00644FB1">
        <w:rPr>
          <w:bCs/>
          <w:sz w:val="22"/>
          <w:szCs w:val="22"/>
        </w:rPr>
        <w:t>10. Národný program boja proti obchodovaniu s ľuďmi na roky 2019 – 2023.</w:t>
      </w:r>
    </w:p>
    <w:p w:rsidR="00DB0597" w:rsidRPr="00644FB1" w:rsidRDefault="00DB0597" w:rsidP="00DB0597">
      <w:pPr>
        <w:pStyle w:val="Default"/>
        <w:spacing w:line="360" w:lineRule="auto"/>
        <w:jc w:val="both"/>
        <w:rPr>
          <w:bCs/>
          <w:sz w:val="22"/>
          <w:szCs w:val="22"/>
        </w:rPr>
      </w:pPr>
      <w:r w:rsidRPr="00644FB1">
        <w:rPr>
          <w:bCs/>
          <w:sz w:val="22"/>
          <w:szCs w:val="22"/>
        </w:rPr>
        <w:t>11. Stratégia prevencie kriminality a inej protispoločenskej činnosti v Slovenskej republike na roky 2016 – 2020.</w:t>
      </w:r>
    </w:p>
    <w:p w:rsidR="00DB0597" w:rsidRPr="00644FB1" w:rsidRDefault="00DB0597" w:rsidP="00DB0597">
      <w:pPr>
        <w:pStyle w:val="Default"/>
        <w:spacing w:line="360" w:lineRule="auto"/>
        <w:jc w:val="both"/>
        <w:rPr>
          <w:bCs/>
          <w:sz w:val="22"/>
          <w:szCs w:val="22"/>
        </w:rPr>
      </w:pPr>
      <w:r w:rsidRPr="00644FB1">
        <w:rPr>
          <w:bCs/>
          <w:sz w:val="22"/>
          <w:szCs w:val="22"/>
        </w:rPr>
        <w:t>12. Národný program prevencie HIV/AIDS v Slovenskej republike na roky 2017 – 2020.</w:t>
      </w:r>
    </w:p>
    <w:p w:rsidR="00DB0597" w:rsidRPr="00644FB1" w:rsidRDefault="00DB0597" w:rsidP="00DB0597">
      <w:pPr>
        <w:pStyle w:val="Default"/>
        <w:spacing w:line="360" w:lineRule="auto"/>
        <w:jc w:val="both"/>
        <w:rPr>
          <w:bCs/>
          <w:sz w:val="22"/>
          <w:szCs w:val="22"/>
        </w:rPr>
      </w:pPr>
      <w:r w:rsidRPr="00644FB1">
        <w:rPr>
          <w:bCs/>
          <w:sz w:val="22"/>
          <w:szCs w:val="22"/>
        </w:rPr>
        <w:lastRenderedPageBreak/>
        <w:t>13. Koncepcia vyučovania slovenského jazyka a slovenskej literatúry v základných školách s vyučovacím jazykom maďarským na roky 2018 – 2020 ( s plánovaným predĺžením do 2021).</w:t>
      </w:r>
    </w:p>
    <w:p w:rsidR="00DB0597" w:rsidRPr="00644FB1" w:rsidRDefault="00DB0597" w:rsidP="00DB0597">
      <w:pPr>
        <w:pStyle w:val="Default"/>
        <w:spacing w:line="360" w:lineRule="auto"/>
        <w:jc w:val="both"/>
        <w:rPr>
          <w:bCs/>
          <w:sz w:val="22"/>
          <w:szCs w:val="22"/>
        </w:rPr>
      </w:pPr>
      <w:r w:rsidRPr="00644FB1">
        <w:rPr>
          <w:bCs/>
          <w:sz w:val="22"/>
          <w:szCs w:val="22"/>
        </w:rPr>
        <w:t>14. Národný akčný plán prevencie obezity na roky 2015 – 2025.</w:t>
      </w:r>
    </w:p>
    <w:p w:rsidR="00DB0597" w:rsidRPr="00644FB1" w:rsidRDefault="00DB0597" w:rsidP="00DB0597">
      <w:pPr>
        <w:pStyle w:val="Default"/>
        <w:spacing w:line="360" w:lineRule="auto"/>
        <w:jc w:val="both"/>
        <w:rPr>
          <w:bCs/>
          <w:sz w:val="22"/>
          <w:szCs w:val="22"/>
        </w:rPr>
      </w:pPr>
      <w:r w:rsidRPr="00644FB1">
        <w:rPr>
          <w:bCs/>
          <w:sz w:val="22"/>
          <w:szCs w:val="22"/>
        </w:rPr>
        <w:t>15. Celoštátna stratégia ochrany a podpory ľudských práv v Slovenskej republike.</w:t>
      </w:r>
    </w:p>
    <w:p w:rsidR="00DB0597" w:rsidRPr="00644FB1" w:rsidRDefault="00DB0597" w:rsidP="00DB0597">
      <w:pPr>
        <w:pStyle w:val="Default"/>
        <w:spacing w:line="360" w:lineRule="auto"/>
        <w:jc w:val="both"/>
        <w:rPr>
          <w:bCs/>
          <w:sz w:val="22"/>
          <w:szCs w:val="22"/>
        </w:rPr>
      </w:pPr>
      <w:r w:rsidRPr="00644FB1">
        <w:rPr>
          <w:bCs/>
          <w:sz w:val="22"/>
          <w:szCs w:val="22"/>
        </w:rPr>
        <w:t>16. Vecný a časový plán opatrení na zlepšenie výsledkov žiakov v medzinárodnom meraní žiakov OECD – v štúdii PISA.</w:t>
      </w:r>
    </w:p>
    <w:p w:rsidR="00DB0597" w:rsidRPr="00644FB1" w:rsidRDefault="00DB0597" w:rsidP="00DB0597">
      <w:pPr>
        <w:pStyle w:val="Default"/>
        <w:spacing w:line="360" w:lineRule="auto"/>
        <w:jc w:val="both"/>
        <w:rPr>
          <w:bCs/>
          <w:sz w:val="22"/>
          <w:szCs w:val="22"/>
        </w:rPr>
      </w:pPr>
      <w:r w:rsidRPr="00644FB1">
        <w:rPr>
          <w:bCs/>
          <w:sz w:val="22"/>
          <w:szCs w:val="22"/>
        </w:rPr>
        <w:t>17. Národná stratégia zvyšovania úrovne a kontinuálneho rozvíjania čitateľskej gramotnosti.</w:t>
      </w:r>
    </w:p>
    <w:p w:rsidR="00DB0597" w:rsidRPr="00644FB1" w:rsidRDefault="00DB0597" w:rsidP="00DB0597">
      <w:pPr>
        <w:pStyle w:val="Default"/>
        <w:spacing w:line="360" w:lineRule="auto"/>
        <w:jc w:val="both"/>
        <w:rPr>
          <w:bCs/>
          <w:sz w:val="22"/>
          <w:szCs w:val="22"/>
        </w:rPr>
      </w:pPr>
      <w:r w:rsidRPr="00644FB1">
        <w:rPr>
          <w:bCs/>
          <w:sz w:val="22"/>
          <w:szCs w:val="22"/>
        </w:rPr>
        <w:t>18. Koncepcia rozvoja kultúrnych a čitateľských kompetencií detí prostredníctvom kultúrnej výchovy s cieľom zriadenia Centra literatúry pre deti a mládež a podpory čítania.</w:t>
      </w:r>
    </w:p>
    <w:p w:rsidR="00DB0597" w:rsidRPr="00644FB1" w:rsidRDefault="00DB0597" w:rsidP="00DB0597">
      <w:pPr>
        <w:pStyle w:val="Default"/>
        <w:spacing w:line="360" w:lineRule="auto"/>
        <w:jc w:val="both"/>
        <w:rPr>
          <w:bCs/>
          <w:sz w:val="22"/>
          <w:szCs w:val="22"/>
        </w:rPr>
      </w:pPr>
      <w:r w:rsidRPr="00644FB1">
        <w:rPr>
          <w:bCs/>
          <w:sz w:val="22"/>
          <w:szCs w:val="22"/>
        </w:rPr>
        <w:t>19. Koncepcia výchovy a vzdelávania detí a mládeže k dobrovoľníctvu.</w:t>
      </w:r>
    </w:p>
    <w:p w:rsidR="00DB0597" w:rsidRPr="00644FB1" w:rsidRDefault="00DB0597" w:rsidP="00DB0597">
      <w:pPr>
        <w:pStyle w:val="Default"/>
        <w:spacing w:line="360" w:lineRule="auto"/>
        <w:jc w:val="both"/>
        <w:rPr>
          <w:bCs/>
          <w:sz w:val="22"/>
          <w:szCs w:val="22"/>
        </w:rPr>
      </w:pPr>
      <w:r w:rsidRPr="00644FB1">
        <w:rPr>
          <w:bCs/>
          <w:sz w:val="22"/>
          <w:szCs w:val="22"/>
        </w:rPr>
        <w:t>20. Národná stratégia na ochranu detí pred násilím.</w:t>
      </w:r>
    </w:p>
    <w:p w:rsidR="00DB0597" w:rsidRPr="00644FB1" w:rsidRDefault="00DB0597" w:rsidP="00DB0597">
      <w:pPr>
        <w:pStyle w:val="Default"/>
        <w:spacing w:line="360" w:lineRule="auto"/>
        <w:jc w:val="both"/>
        <w:rPr>
          <w:bCs/>
          <w:sz w:val="22"/>
          <w:szCs w:val="22"/>
        </w:rPr>
      </w:pPr>
      <w:r w:rsidRPr="00644FB1">
        <w:rPr>
          <w:bCs/>
          <w:sz w:val="22"/>
          <w:szCs w:val="22"/>
        </w:rPr>
        <w:t>21. Národná rámcová stratégia podpory sociálneho začlenenia a boja proti chudobe.</w:t>
      </w:r>
    </w:p>
    <w:p w:rsidR="00DB0597" w:rsidRPr="00644FB1" w:rsidRDefault="00DB0597" w:rsidP="00DB0597">
      <w:pPr>
        <w:pStyle w:val="Default"/>
        <w:spacing w:line="360" w:lineRule="auto"/>
        <w:jc w:val="both"/>
        <w:rPr>
          <w:bCs/>
          <w:sz w:val="22"/>
          <w:szCs w:val="22"/>
        </w:rPr>
      </w:pPr>
      <w:r w:rsidRPr="00644FB1">
        <w:rPr>
          <w:bCs/>
          <w:sz w:val="22"/>
          <w:szCs w:val="22"/>
        </w:rPr>
        <w:t>22. Národná koncepcia ochrany detí v digitálnom priestore.</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koordinátori, VP a všetci</w:t>
      </w:r>
    </w:p>
    <w:p w:rsidR="00DB0597" w:rsidRPr="00644FB1" w:rsidRDefault="00DB0597" w:rsidP="00DB0597">
      <w:pPr>
        <w:pStyle w:val="Default"/>
        <w:spacing w:line="360" w:lineRule="auto"/>
        <w:jc w:val="both"/>
        <w:rPr>
          <w:b/>
          <w:bCs/>
          <w:sz w:val="22"/>
          <w:szCs w:val="22"/>
        </w:rPr>
      </w:pPr>
      <w:r w:rsidRPr="00644FB1">
        <w:rPr>
          <w:b/>
          <w:bCs/>
          <w:sz w:val="22"/>
          <w:szCs w:val="22"/>
        </w:rPr>
        <w:t>2.2. Bezpečnosť a práva detí</w:t>
      </w:r>
    </w:p>
    <w:p w:rsidR="00DB0597" w:rsidRPr="00644FB1" w:rsidRDefault="00DB0597" w:rsidP="00DB0597">
      <w:pPr>
        <w:pStyle w:val="Default"/>
        <w:spacing w:line="360" w:lineRule="auto"/>
        <w:jc w:val="both"/>
        <w:rPr>
          <w:b/>
          <w:bCs/>
          <w:sz w:val="22"/>
          <w:szCs w:val="22"/>
        </w:rPr>
      </w:pPr>
      <w:r w:rsidRPr="00644FB1">
        <w:rPr>
          <w:b/>
          <w:bCs/>
          <w:sz w:val="22"/>
          <w:szCs w:val="22"/>
        </w:rPr>
        <w:t>2.2.1. Práva detí</w:t>
      </w:r>
    </w:p>
    <w:p w:rsidR="00DB0597" w:rsidRPr="00644FB1" w:rsidRDefault="00DB0597" w:rsidP="00DB0597">
      <w:pPr>
        <w:pStyle w:val="Default"/>
        <w:spacing w:line="360" w:lineRule="auto"/>
        <w:jc w:val="both"/>
        <w:rPr>
          <w:bCs/>
          <w:sz w:val="22"/>
          <w:szCs w:val="22"/>
        </w:rPr>
      </w:pPr>
      <w:r w:rsidRPr="00644FB1">
        <w:rPr>
          <w:bCs/>
          <w:sz w:val="22"/>
          <w:szCs w:val="22"/>
        </w:rPr>
        <w:t>Vychádzajúc najmä z Národnej stratégie na ochranu detí pred násilím:</w:t>
      </w:r>
    </w:p>
    <w:p w:rsidR="00DB0597" w:rsidRPr="00644FB1" w:rsidRDefault="00DB0597" w:rsidP="00DB0597">
      <w:pPr>
        <w:pStyle w:val="Default"/>
        <w:spacing w:line="360" w:lineRule="auto"/>
        <w:jc w:val="both"/>
        <w:rPr>
          <w:bCs/>
          <w:sz w:val="22"/>
          <w:szCs w:val="22"/>
        </w:rPr>
      </w:pPr>
      <w:r w:rsidRPr="00644FB1">
        <w:rPr>
          <w:bCs/>
          <w:sz w:val="22"/>
          <w:szCs w:val="22"/>
        </w:rPr>
        <w:t>1. Podporiť informovanosť o ochrane a právach detí medzi osobami, ktoré majú pravidelný kontakt s deťmi v oblasti výchovy a vzdelávania, rozvíjať ich kompetenciu „konať v najlepšom záujme dieťaťa“.</w:t>
      </w:r>
    </w:p>
    <w:p w:rsidR="00DB0597" w:rsidRPr="00644FB1" w:rsidRDefault="00DB0597" w:rsidP="00DB0597">
      <w:pPr>
        <w:pStyle w:val="Default"/>
        <w:spacing w:line="360" w:lineRule="auto"/>
        <w:jc w:val="both"/>
        <w:rPr>
          <w:bCs/>
          <w:sz w:val="22"/>
          <w:szCs w:val="22"/>
        </w:rPr>
      </w:pPr>
      <w:r w:rsidRPr="00644FB1">
        <w:rPr>
          <w:bCs/>
          <w:sz w:val="22"/>
          <w:szCs w:val="22"/>
        </w:rPr>
        <w:t>2. Explicitne garantovať zabránenie postihu žiaka, jeho zvýhodnenie alebo sankcionovanie z dôvodu uplatnenia si svojich práv prostredníctvom školského poriadku.</w:t>
      </w:r>
    </w:p>
    <w:p w:rsidR="00DB0597" w:rsidRPr="00644FB1" w:rsidRDefault="00DB0597" w:rsidP="00DB0597">
      <w:pPr>
        <w:pStyle w:val="Default"/>
        <w:spacing w:line="360" w:lineRule="auto"/>
        <w:jc w:val="both"/>
        <w:rPr>
          <w:bCs/>
          <w:sz w:val="22"/>
          <w:szCs w:val="22"/>
        </w:rPr>
      </w:pPr>
      <w:r w:rsidRPr="00644FB1">
        <w:rPr>
          <w:bCs/>
          <w:sz w:val="22"/>
          <w:szCs w:val="22"/>
        </w:rPr>
        <w:t>3. Zvýšiť informovanosť a osvetu v škole v oblasti najčastejších prejavov obchodovania s deťmi: sexuálne vykorisťovanie, pracovné vykorisťovanie, nútené žobranie, nútené sobáše – realizovať aktivity, besedy, prednášky a iné.</w:t>
      </w:r>
    </w:p>
    <w:p w:rsidR="00DB0597" w:rsidRPr="00644FB1" w:rsidRDefault="00DB0597" w:rsidP="00DB0597">
      <w:pPr>
        <w:pStyle w:val="Default"/>
        <w:spacing w:line="360" w:lineRule="auto"/>
        <w:jc w:val="both"/>
        <w:rPr>
          <w:bCs/>
          <w:sz w:val="22"/>
          <w:szCs w:val="22"/>
        </w:rPr>
      </w:pPr>
      <w:r w:rsidRPr="00644FB1">
        <w:rPr>
          <w:bCs/>
          <w:sz w:val="22"/>
          <w:szCs w:val="22"/>
        </w:rPr>
        <w:t>4. Podporovať povedomie o schopnostiach a prínose osôb so zdravotným postihnutím, podporovať uznávanie zručností, predností a schopností osôb so zdravotným postihnutím, ako aj ich prínosu pre pracovisko a trh práce.</w:t>
      </w:r>
    </w:p>
    <w:p w:rsidR="00DB0597" w:rsidRPr="00644FB1" w:rsidRDefault="00DB0597" w:rsidP="00DB0597">
      <w:pPr>
        <w:pStyle w:val="Default"/>
        <w:spacing w:line="360" w:lineRule="auto"/>
        <w:jc w:val="both"/>
        <w:rPr>
          <w:bCs/>
          <w:sz w:val="22"/>
          <w:szCs w:val="22"/>
        </w:rPr>
      </w:pPr>
      <w:r w:rsidRPr="00644FB1">
        <w:rPr>
          <w:bCs/>
          <w:sz w:val="22"/>
          <w:szCs w:val="22"/>
        </w:rPr>
        <w:t>5. Upovedomiť žiakov, že na webovej stránke školy sú uverejnené odkazy na linky pomoci:</w:t>
      </w:r>
    </w:p>
    <w:p w:rsidR="00DB0597" w:rsidRPr="00644FB1" w:rsidRDefault="00DB0597" w:rsidP="00DB0597">
      <w:pPr>
        <w:pStyle w:val="Default"/>
        <w:spacing w:line="360" w:lineRule="auto"/>
        <w:jc w:val="both"/>
        <w:rPr>
          <w:bCs/>
          <w:sz w:val="22"/>
          <w:szCs w:val="22"/>
        </w:rPr>
      </w:pPr>
      <w:r w:rsidRPr="00644FB1">
        <w:rPr>
          <w:bCs/>
          <w:sz w:val="22"/>
          <w:szCs w:val="22"/>
        </w:rPr>
        <w:t>a. Linka detskej dôvery https://www.linkadeti.sk/domov,</w:t>
      </w:r>
    </w:p>
    <w:p w:rsidR="00DB0597" w:rsidRPr="00644FB1" w:rsidRDefault="00DB0597" w:rsidP="00DB0597">
      <w:pPr>
        <w:pStyle w:val="Default"/>
        <w:spacing w:line="360" w:lineRule="auto"/>
        <w:jc w:val="both"/>
        <w:rPr>
          <w:bCs/>
          <w:sz w:val="22"/>
          <w:szCs w:val="22"/>
        </w:rPr>
      </w:pPr>
      <w:r w:rsidRPr="00644FB1">
        <w:rPr>
          <w:bCs/>
          <w:sz w:val="22"/>
          <w:szCs w:val="22"/>
        </w:rPr>
        <w:t>b. linka dôvery Nezábudka https://www.dusevnezdravie.sk/linky-pomoci, c. internetové linky dôvery https://ipcko.sk, https://www.stalosato.sk/, http://nenormalne.sk/,</w:t>
      </w:r>
    </w:p>
    <w:p w:rsidR="00DB0597" w:rsidRPr="00644FB1" w:rsidRDefault="00DB0597" w:rsidP="00DB0597">
      <w:pPr>
        <w:pStyle w:val="Default"/>
        <w:spacing w:line="360" w:lineRule="auto"/>
        <w:jc w:val="both"/>
        <w:rPr>
          <w:bCs/>
          <w:sz w:val="22"/>
          <w:szCs w:val="22"/>
        </w:rPr>
      </w:pPr>
      <w:r w:rsidRPr="00644FB1">
        <w:rPr>
          <w:bCs/>
          <w:sz w:val="22"/>
          <w:szCs w:val="22"/>
        </w:rPr>
        <w:t>d. linka detskej istoty http://www.ldi.sk,</w:t>
      </w:r>
    </w:p>
    <w:p w:rsidR="00DB0597" w:rsidRPr="00644FB1" w:rsidRDefault="00DB0597" w:rsidP="00DB0597">
      <w:pPr>
        <w:pStyle w:val="Default"/>
        <w:spacing w:line="360" w:lineRule="auto"/>
        <w:jc w:val="both"/>
        <w:rPr>
          <w:bCs/>
          <w:sz w:val="22"/>
          <w:szCs w:val="22"/>
        </w:rPr>
      </w:pPr>
      <w:r w:rsidRPr="00644FB1">
        <w:rPr>
          <w:bCs/>
          <w:sz w:val="22"/>
          <w:szCs w:val="22"/>
        </w:rPr>
        <w:t>e. online poradňa (LIVECHAT) pomoci obetiam trestných činov, ktorej ikonka sa nachádza v pravom spodnom rohu na stránke www.prevenciakriminality.sk.</w:t>
      </w:r>
    </w:p>
    <w:p w:rsidR="00DB0597" w:rsidRPr="00644FB1" w:rsidRDefault="00DB0597" w:rsidP="00DB0597">
      <w:pPr>
        <w:pStyle w:val="Default"/>
        <w:spacing w:line="360" w:lineRule="auto"/>
        <w:jc w:val="both"/>
        <w:rPr>
          <w:bCs/>
          <w:sz w:val="22"/>
          <w:szCs w:val="22"/>
        </w:rPr>
      </w:pPr>
      <w:r w:rsidRPr="00644FB1">
        <w:rPr>
          <w:bCs/>
          <w:sz w:val="22"/>
          <w:szCs w:val="22"/>
        </w:rPr>
        <w:t>f. psychologická internetová poradňa pre mladých ľudí so zdravotným znevýhodnením https://dobralinka.sk/.</w:t>
      </w:r>
    </w:p>
    <w:p w:rsidR="00DB0597" w:rsidRPr="00644FB1" w:rsidRDefault="00DB0597" w:rsidP="00DB0597">
      <w:pPr>
        <w:pStyle w:val="Default"/>
        <w:spacing w:line="360" w:lineRule="auto"/>
        <w:jc w:val="both"/>
        <w:rPr>
          <w:bCs/>
          <w:sz w:val="22"/>
          <w:szCs w:val="22"/>
        </w:rPr>
      </w:pPr>
      <w:r w:rsidRPr="00644FB1">
        <w:rPr>
          <w:bCs/>
          <w:sz w:val="22"/>
          <w:szCs w:val="22"/>
        </w:rPr>
        <w:t>Zdroje informácií a podporné materiály:</w:t>
      </w:r>
    </w:p>
    <w:p w:rsidR="00DB0597" w:rsidRPr="00644FB1" w:rsidRDefault="00DB0597" w:rsidP="00DB0597">
      <w:pPr>
        <w:pStyle w:val="Default"/>
        <w:spacing w:line="360" w:lineRule="auto"/>
        <w:jc w:val="both"/>
        <w:rPr>
          <w:bCs/>
          <w:sz w:val="22"/>
          <w:szCs w:val="22"/>
        </w:rPr>
      </w:pPr>
      <w:r w:rsidRPr="00644FB1">
        <w:rPr>
          <w:bCs/>
          <w:sz w:val="22"/>
          <w:szCs w:val="22"/>
        </w:rPr>
        <w:t>1. www.statpedu.sk/sk/publikacna-cinnost/odborne-informacie/,</w:t>
      </w:r>
    </w:p>
    <w:p w:rsidR="00DB0597" w:rsidRPr="00644FB1" w:rsidRDefault="00DB0597" w:rsidP="00DB0597">
      <w:pPr>
        <w:pStyle w:val="Default"/>
        <w:spacing w:line="360" w:lineRule="auto"/>
        <w:jc w:val="both"/>
        <w:rPr>
          <w:bCs/>
          <w:sz w:val="22"/>
          <w:szCs w:val="22"/>
        </w:rPr>
      </w:pPr>
      <w:r w:rsidRPr="00644FB1">
        <w:rPr>
          <w:bCs/>
          <w:sz w:val="22"/>
          <w:szCs w:val="22"/>
        </w:rPr>
        <w:t>2. https://vudpap.sk/aktuality/metodicke-usmernenia/,</w:t>
      </w:r>
    </w:p>
    <w:p w:rsidR="00DB0597" w:rsidRPr="00644FB1" w:rsidRDefault="00DB0597" w:rsidP="00DB0597">
      <w:pPr>
        <w:pStyle w:val="Default"/>
        <w:spacing w:line="360" w:lineRule="auto"/>
        <w:jc w:val="both"/>
        <w:rPr>
          <w:bCs/>
          <w:sz w:val="22"/>
          <w:szCs w:val="22"/>
        </w:rPr>
      </w:pPr>
      <w:r w:rsidRPr="00644FB1">
        <w:rPr>
          <w:bCs/>
          <w:sz w:val="22"/>
          <w:szCs w:val="22"/>
        </w:rPr>
        <w:lastRenderedPageBreak/>
        <w:t xml:space="preserve">3. </w:t>
      </w:r>
      <w:hyperlink r:id="rId18" w:history="1">
        <w:r w:rsidRPr="00644FB1">
          <w:rPr>
            <w:rStyle w:val="Hypertextovprepojenie"/>
            <w:bCs/>
            <w:sz w:val="22"/>
            <w:szCs w:val="22"/>
          </w:rPr>
          <w:t>www.statpedu.sk/sk/publikacna-cinnost/metodiky/</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2.2.2. Bezpečnosť a prevencia</w:t>
      </w:r>
    </w:p>
    <w:p w:rsidR="00DB0597" w:rsidRPr="00644FB1" w:rsidRDefault="00DB0597" w:rsidP="00DB0597">
      <w:pPr>
        <w:pStyle w:val="Default"/>
        <w:spacing w:line="360" w:lineRule="auto"/>
        <w:jc w:val="both"/>
        <w:rPr>
          <w:bCs/>
          <w:sz w:val="22"/>
          <w:szCs w:val="22"/>
        </w:rPr>
      </w:pPr>
      <w:r w:rsidRPr="00644FB1">
        <w:rPr>
          <w:bCs/>
          <w:sz w:val="22"/>
          <w:szCs w:val="22"/>
        </w:rPr>
        <w:t>1. Monitorovať a odhaľovať negatívne javy v správaní sa žiakov a príznaky šikanovania; odhaľovať zdroje rizikového správania a sociálno-patologických javov a uplatňovať účinné prostriedky na oslabenie ich vplyvu. Informovať bezodkladne zákonných zástupcov žiakov o výskyte problémového javu v správaní sa žiaka alebo zhoršenia jeho prospechu.</w:t>
      </w:r>
    </w:p>
    <w:p w:rsidR="00DB0597" w:rsidRPr="00644FB1" w:rsidRDefault="00DB0597" w:rsidP="00DB0597">
      <w:pPr>
        <w:jc w:val="both"/>
        <w:rPr>
          <w:rFonts w:ascii="Times New Roman" w:hAnsi="Times New Roman" w:cs="Times New Roman"/>
          <w:bCs/>
        </w:rPr>
      </w:pPr>
      <w:r w:rsidRPr="00644FB1">
        <w:rPr>
          <w:rFonts w:ascii="Times New Roman" w:hAnsi="Times New Roman" w:cs="Times New Roman"/>
          <w:bCs/>
        </w:rPr>
        <w:t xml:space="preserve">2. Postupovať podľa </w:t>
      </w:r>
      <w:r w:rsidRPr="00644FB1">
        <w:rPr>
          <w:rFonts w:ascii="Times New Roman" w:hAnsi="Times New Roman" w:cs="Times New Roman"/>
        </w:rPr>
        <w:t xml:space="preserve">Organizačnej smernici na prevenciu proti šikanovaniu na Základnej škole s materskou školou s vyčovacím jazykom maďarským, Vetvárska 7, 821 06 Bratislava číslo OS 2-2018 </w:t>
      </w:r>
      <w:r w:rsidRPr="00644FB1">
        <w:rPr>
          <w:rFonts w:ascii="Times New Roman" w:hAnsi="Times New Roman" w:cs="Times New Roman"/>
          <w:bCs/>
        </w:rPr>
        <w:t>v súlade so Smernicou č. 36/2018 k prevencii a riešeniu šikanovania detí a žiakov v školách a školských zariadeniach https://www.minedu.sk/data/att/16073.pdf.</w:t>
      </w:r>
    </w:p>
    <w:p w:rsidR="00DB0597" w:rsidRPr="00644FB1" w:rsidRDefault="00DB0597" w:rsidP="00DB0597">
      <w:pPr>
        <w:pStyle w:val="Default"/>
        <w:spacing w:line="360" w:lineRule="auto"/>
        <w:jc w:val="both"/>
        <w:rPr>
          <w:bCs/>
          <w:sz w:val="22"/>
          <w:szCs w:val="22"/>
        </w:rPr>
      </w:pPr>
      <w:r w:rsidRPr="00644FB1">
        <w:rPr>
          <w:bCs/>
          <w:sz w:val="22"/>
          <w:szCs w:val="22"/>
        </w:rPr>
        <w:t>3. Zvyšovať u žiakov povedomie o trestnoprávnej zodpovednosti pri prejavoch šikanovania či iného rizikového správania a u PZ a OZ ich povedomie o trestnoprávnej zodpovednosti v prípade jej neriešenia v súlade so smernicou.</w:t>
      </w:r>
    </w:p>
    <w:p w:rsidR="00DB0597" w:rsidRPr="00644FB1" w:rsidRDefault="00DB0597" w:rsidP="00DB0597">
      <w:pPr>
        <w:pStyle w:val="Default"/>
        <w:spacing w:line="360" w:lineRule="auto"/>
        <w:jc w:val="both"/>
        <w:rPr>
          <w:bCs/>
          <w:sz w:val="22"/>
          <w:szCs w:val="22"/>
        </w:rPr>
      </w:pPr>
      <w:r w:rsidRPr="00644FB1">
        <w:rPr>
          <w:bCs/>
          <w:sz w:val="22"/>
          <w:szCs w:val="22"/>
        </w:rPr>
        <w:t>4. V súlade so smernicou č. 36/2018 vyhotovovať zápis o riešení šikanovania.</w:t>
      </w:r>
    </w:p>
    <w:p w:rsidR="00DB0597" w:rsidRPr="00644FB1" w:rsidRDefault="00DB0597" w:rsidP="00DB0597">
      <w:pPr>
        <w:pStyle w:val="Default"/>
        <w:spacing w:line="360" w:lineRule="auto"/>
        <w:jc w:val="both"/>
        <w:rPr>
          <w:bCs/>
          <w:sz w:val="22"/>
          <w:szCs w:val="22"/>
        </w:rPr>
      </w:pPr>
      <w:r w:rsidRPr="00644FB1">
        <w:rPr>
          <w:bCs/>
          <w:sz w:val="22"/>
          <w:szCs w:val="22"/>
        </w:rPr>
        <w:t xml:space="preserve">5. S cieľom zabrániť poskytovaniu alebo sprístupňovaniu informácií, ktoré by mohli viesť k narušovaniu mravnosti, alebo podnecovaniu k národnostnej, rasovej a etnickej nenávisti alebo k ďalším formám intolerancie, umožniť osobám, ktoré nie sú zamestnancami školy, účasť na vyučovaní a aktivitách organizovaných školou </w:t>
      </w:r>
      <w:r w:rsidRPr="00644FB1">
        <w:rPr>
          <w:bCs/>
          <w:sz w:val="22"/>
          <w:szCs w:val="22"/>
          <w:u w:val="single"/>
        </w:rPr>
        <w:t>iba so súhlasom riaditeľa školy</w:t>
      </w:r>
      <w:r w:rsidRPr="00644FB1">
        <w:rPr>
          <w:bCs/>
          <w:sz w:val="22"/>
          <w:szCs w:val="22"/>
        </w:rPr>
        <w:t xml:space="preserve">. Vopred si preveriť ponúkané preventívne aktivity a programy. Riaditeľ školy sa môže v prípade potreby preverenia informácií obrátiť na cirkevný odbor Ministerstva kultúry SR, občianske združenie </w:t>
      </w:r>
      <w:proofErr w:type="spellStart"/>
      <w:r w:rsidRPr="00644FB1">
        <w:rPr>
          <w:bCs/>
          <w:sz w:val="22"/>
          <w:szCs w:val="22"/>
        </w:rPr>
        <w:t>Integra</w:t>
      </w:r>
      <w:proofErr w:type="spellEnd"/>
      <w:r w:rsidRPr="00644FB1">
        <w:rPr>
          <w:bCs/>
          <w:sz w:val="22"/>
          <w:szCs w:val="22"/>
        </w:rPr>
        <w:t xml:space="preserve"> – Centrum prevencie v oblasti siekt. Odporúča sa využívať ponuku preventívnych aktivít ponúkaných partnerským </w:t>
      </w:r>
      <w:proofErr w:type="spellStart"/>
      <w:r w:rsidRPr="00644FB1">
        <w:rPr>
          <w:bCs/>
          <w:sz w:val="22"/>
          <w:szCs w:val="22"/>
        </w:rPr>
        <w:t>CPPPaP</w:t>
      </w:r>
      <w:proofErr w:type="spellEnd"/>
      <w:r w:rsidRPr="00644FB1">
        <w:rPr>
          <w:bCs/>
          <w:sz w:val="22"/>
          <w:szCs w:val="22"/>
        </w:rPr>
        <w:t xml:space="preserve"> a ďalšími odbornými pracoviskami poradenských služieb a preventívnych služieb v regióne.</w:t>
      </w:r>
    </w:p>
    <w:p w:rsidR="00DB0597" w:rsidRPr="00644FB1" w:rsidRDefault="00DB0597" w:rsidP="00DB0597">
      <w:pPr>
        <w:pStyle w:val="Default"/>
        <w:spacing w:line="360" w:lineRule="auto"/>
        <w:jc w:val="both"/>
        <w:rPr>
          <w:bCs/>
          <w:sz w:val="22"/>
          <w:szCs w:val="22"/>
        </w:rPr>
      </w:pPr>
      <w:r w:rsidRPr="00644FB1">
        <w:rPr>
          <w:bCs/>
          <w:sz w:val="22"/>
          <w:szCs w:val="22"/>
        </w:rPr>
        <w:t xml:space="preserve">6. Poskytnúť rodinám žiakov, u ktorých sa vyskytli prejavy rizikového správania, stali sa obeťami násilia, prejavujú samovražedné sklony (či už v škole alebo doma), príp. majú iný problém, kontakt na spolupracujúce </w:t>
      </w:r>
      <w:proofErr w:type="spellStart"/>
      <w:r w:rsidRPr="00644FB1">
        <w:rPr>
          <w:bCs/>
          <w:sz w:val="22"/>
          <w:szCs w:val="22"/>
        </w:rPr>
        <w:t>CPPPaP</w:t>
      </w:r>
      <w:proofErr w:type="spellEnd"/>
      <w:r w:rsidRPr="00644FB1">
        <w:rPr>
          <w:bCs/>
          <w:sz w:val="22"/>
          <w:szCs w:val="22"/>
        </w:rPr>
        <w:t xml:space="preserve"> za účelom zabezpečenia psychologickej podpory pre žiakov a ich rodiny a odborného poradenstva pre pedagogických zamestnancov školy.</w:t>
      </w:r>
    </w:p>
    <w:p w:rsidR="00DB0597" w:rsidRPr="00644FB1" w:rsidRDefault="00DB0597" w:rsidP="00DB0597">
      <w:pPr>
        <w:pStyle w:val="Default"/>
        <w:spacing w:line="360" w:lineRule="auto"/>
        <w:jc w:val="both"/>
        <w:rPr>
          <w:bCs/>
          <w:sz w:val="22"/>
          <w:szCs w:val="22"/>
        </w:rPr>
      </w:pPr>
      <w:r w:rsidRPr="00644FB1">
        <w:rPr>
          <w:bCs/>
          <w:sz w:val="22"/>
          <w:szCs w:val="22"/>
        </w:rPr>
        <w:t xml:space="preserve">7. V súlade s úlohami Národného programu boja proti obchodovaniu s ľuďmi na roky 2019 – 2021 realizovať besedy s vyškolenými odbornými zamestnancami z </w:t>
      </w:r>
      <w:proofErr w:type="spellStart"/>
      <w:r w:rsidRPr="00644FB1">
        <w:rPr>
          <w:bCs/>
          <w:sz w:val="22"/>
          <w:szCs w:val="22"/>
        </w:rPr>
        <w:t>CPPPaP</w:t>
      </w:r>
      <w:proofErr w:type="spellEnd"/>
      <w:r w:rsidRPr="00644FB1">
        <w:rPr>
          <w:bCs/>
          <w:sz w:val="22"/>
          <w:szCs w:val="22"/>
        </w:rPr>
        <w:t xml:space="preserve"> o rizikách práce v zahraničí a o prevencii pred neľudským zaobchádzaním, obchodovaním s ľuďmi a otrockou prácou, ako aj preventívne kampane.</w:t>
      </w:r>
    </w:p>
    <w:p w:rsidR="00DB0597" w:rsidRPr="00644FB1" w:rsidRDefault="00DB0597" w:rsidP="00DB0597">
      <w:pPr>
        <w:pStyle w:val="Default"/>
        <w:spacing w:line="360" w:lineRule="auto"/>
        <w:jc w:val="both"/>
        <w:rPr>
          <w:bCs/>
          <w:sz w:val="22"/>
          <w:szCs w:val="22"/>
        </w:rPr>
      </w:pPr>
      <w:r w:rsidRPr="00644FB1">
        <w:rPr>
          <w:bCs/>
          <w:sz w:val="22"/>
          <w:szCs w:val="22"/>
        </w:rPr>
        <w:t>8. V súlade so Smernicou Európskeho parlamentu a Rady 2011/93/EÚ z 13. decembra 2011 o boji proti sexuálnemu zneužívaniu a sexuálnemu vykorisťovaniu detí a proti detskej pornografii, ako aj s Dohovorom Rady Európy o ochrane detí pred sexuálnym vykorisťovaním a sexuálnym zneužívaním detí zabezpečiť veku primeraným spôsobom informovanosť o rizikách sexuálneho zneužívania a vykorisťovania detí, ako aj o rizikách detskej pornografie a obchodovania s deťmi.</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lastRenderedPageBreak/>
        <w:t>1. Odporúčania a nástroje na monitorovanie problémových situácií v triede a škole sú na https://www.komposyt.sk/pre-odbornikov/psychologicka-cinnost/prevencia.</w:t>
      </w:r>
    </w:p>
    <w:p w:rsidR="00DB0597" w:rsidRPr="00644FB1" w:rsidRDefault="00DB0597" w:rsidP="00DB0597">
      <w:pPr>
        <w:pStyle w:val="Default"/>
        <w:spacing w:line="360" w:lineRule="auto"/>
        <w:jc w:val="both"/>
        <w:rPr>
          <w:bCs/>
          <w:sz w:val="22"/>
          <w:szCs w:val="22"/>
        </w:rPr>
      </w:pPr>
      <w:r w:rsidRPr="00644FB1">
        <w:rPr>
          <w:bCs/>
          <w:sz w:val="22"/>
          <w:szCs w:val="22"/>
        </w:rPr>
        <w:t>2. Oddelenia prevencie Policajného zboru, krajských koordinátorov prevencie (ďalej len „</w:t>
      </w:r>
      <w:proofErr w:type="spellStart"/>
      <w:r w:rsidRPr="00644FB1">
        <w:rPr>
          <w:bCs/>
          <w:sz w:val="22"/>
          <w:szCs w:val="22"/>
        </w:rPr>
        <w:t>preventisti</w:t>
      </w:r>
      <w:proofErr w:type="spellEnd"/>
      <w:r w:rsidRPr="00644FB1">
        <w:rPr>
          <w:bCs/>
          <w:sz w:val="22"/>
          <w:szCs w:val="22"/>
        </w:rPr>
        <w:t xml:space="preserve">“), </w:t>
      </w:r>
      <w:hyperlink r:id="rId19" w:history="1">
        <w:r w:rsidRPr="00644FB1">
          <w:rPr>
            <w:rStyle w:val="Hypertextovprepojenie"/>
            <w:bCs/>
            <w:sz w:val="22"/>
            <w:szCs w:val="22"/>
          </w:rPr>
          <w:t>https://www.minv.sk/?kontakty-na-krajskych-koordinatorov-prevencie-kriminality</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3. Obchodovanie s ľuďmi: http://bezpre.mpc-edu.sk/,www.statpedu.sk/sk/metodicky-portal/metodicke-podnety/, www.obchodsludmi.sk, www.novodobiotroci.sk, www.prevenciakriminality.sk.</w:t>
      </w:r>
    </w:p>
    <w:p w:rsidR="00DB0597" w:rsidRPr="00644FB1" w:rsidRDefault="00DB0597" w:rsidP="00DB0597">
      <w:pPr>
        <w:pStyle w:val="Default"/>
        <w:spacing w:line="360" w:lineRule="auto"/>
        <w:jc w:val="both"/>
        <w:rPr>
          <w:bCs/>
          <w:sz w:val="22"/>
          <w:szCs w:val="22"/>
        </w:rPr>
      </w:pPr>
      <w:r w:rsidRPr="00644FB1">
        <w:rPr>
          <w:bCs/>
          <w:sz w:val="22"/>
          <w:szCs w:val="22"/>
        </w:rPr>
        <w:t>4. Všetci to robia!, K prevencii v škole a DVD „Alkohol skrytý nepriateľ“ – metodicko-preventívne publikácie v tlačenej i elektronickej podobe http://www.statpedu.sk/sk/metodicky-portal/metodicke-podnety/vsetci-robia-k-prevencii-skole.html.</w:t>
      </w:r>
    </w:p>
    <w:p w:rsidR="00DB0597" w:rsidRPr="00644FB1" w:rsidRDefault="00DB0597" w:rsidP="00DB0597">
      <w:pPr>
        <w:pStyle w:val="Default"/>
        <w:spacing w:line="360" w:lineRule="auto"/>
        <w:jc w:val="both"/>
        <w:rPr>
          <w:bCs/>
          <w:sz w:val="22"/>
          <w:szCs w:val="22"/>
        </w:rPr>
      </w:pPr>
      <w:r w:rsidRPr="00644FB1">
        <w:rPr>
          <w:bCs/>
          <w:sz w:val="22"/>
          <w:szCs w:val="22"/>
        </w:rPr>
        <w:t>5. Východiská k tvorbe stratégie školy v prevencii rizikového správania detí a žiakov –http://www.statpedu.sk/sk/metodicky-portal/metodicke-podnety/vychodiska-k-tvorbe-strategie-skoly-prevencii-rizikoveho-spravania-deti-ziakov.html.</w:t>
      </w:r>
    </w:p>
    <w:p w:rsidR="00DB0597" w:rsidRPr="00644FB1" w:rsidRDefault="00DB0597" w:rsidP="00DB0597">
      <w:pPr>
        <w:pStyle w:val="Default"/>
        <w:spacing w:line="360" w:lineRule="auto"/>
        <w:jc w:val="both"/>
        <w:rPr>
          <w:bCs/>
          <w:sz w:val="22"/>
          <w:szCs w:val="22"/>
        </w:rPr>
      </w:pPr>
      <w:r w:rsidRPr="00644FB1">
        <w:rPr>
          <w:bCs/>
          <w:sz w:val="22"/>
          <w:szCs w:val="22"/>
        </w:rPr>
        <w:t xml:space="preserve">6. „Škola bez nenávisti“ - prevencia šikanovania, </w:t>
      </w:r>
      <w:proofErr w:type="spellStart"/>
      <w:r w:rsidRPr="00644FB1">
        <w:rPr>
          <w:bCs/>
          <w:sz w:val="22"/>
          <w:szCs w:val="22"/>
        </w:rPr>
        <w:t>kyberšikanovania</w:t>
      </w:r>
      <w:proofErr w:type="spellEnd"/>
      <w:r w:rsidRPr="00644FB1">
        <w:rPr>
          <w:bCs/>
          <w:sz w:val="22"/>
          <w:szCs w:val="22"/>
        </w:rPr>
        <w:t xml:space="preserve"> a nenávistných prejavov na ZŠ a SŠ. Školám, ktoré splnia určené podmienky, bude udelený certifikát kvality „Škola bez nenávisti“: https://www.iuventa.sk/sk/Projekty/skola-bez-nenavisti.alej.</w:t>
      </w:r>
    </w:p>
    <w:p w:rsidR="00DB0597" w:rsidRPr="00644FB1" w:rsidRDefault="00DB0597" w:rsidP="00DB0597">
      <w:pPr>
        <w:pStyle w:val="Default"/>
        <w:spacing w:line="360" w:lineRule="auto"/>
        <w:jc w:val="both"/>
        <w:rPr>
          <w:bCs/>
          <w:sz w:val="22"/>
          <w:szCs w:val="22"/>
        </w:rPr>
      </w:pPr>
      <w:r w:rsidRPr="00644FB1">
        <w:rPr>
          <w:bCs/>
          <w:sz w:val="22"/>
          <w:szCs w:val="22"/>
        </w:rPr>
        <w:t>7. o bezpečnom používaní internetu odporúčame využívať napríklad tieto webové sídla: www.zodpovedne.sk, www.stopline.sk, www.pomoc.sk, www.ovce.sk.</w:t>
      </w:r>
    </w:p>
    <w:p w:rsidR="00DB0597" w:rsidRPr="00644FB1" w:rsidRDefault="00DB0597" w:rsidP="00DB0597">
      <w:pPr>
        <w:pStyle w:val="Default"/>
        <w:spacing w:line="360" w:lineRule="auto"/>
        <w:jc w:val="both"/>
        <w:rPr>
          <w:bCs/>
          <w:sz w:val="22"/>
          <w:szCs w:val="22"/>
        </w:rPr>
      </w:pPr>
      <w:r w:rsidRPr="00644FB1">
        <w:rPr>
          <w:bCs/>
          <w:sz w:val="22"/>
          <w:szCs w:val="22"/>
        </w:rPr>
        <w:t xml:space="preserve">8. Text Školská socializácia a nové výzvy v prevencii, o nových výzvach v prevencii nežiaduceho, rizikového správania žiakov a zároveň rámcové metodické odporúčania, ako na </w:t>
      </w:r>
      <w:proofErr w:type="spellStart"/>
      <w:r w:rsidRPr="00644FB1">
        <w:rPr>
          <w:bCs/>
          <w:sz w:val="22"/>
          <w:szCs w:val="22"/>
        </w:rPr>
        <w:t>ne</w:t>
      </w:r>
      <w:proofErr w:type="spellEnd"/>
      <w:r w:rsidRPr="00644FB1">
        <w:rPr>
          <w:bCs/>
          <w:sz w:val="22"/>
          <w:szCs w:val="22"/>
        </w:rPr>
        <w:t xml:space="preserve"> reagovať. http://www.statpedu.sk/files/sk/publikacna-cinnost/metodiky/skolska-socializacia-nove-vyzvy-prevencii.pdf.</w:t>
      </w:r>
    </w:p>
    <w:p w:rsidR="00DB0597" w:rsidRPr="00644FB1" w:rsidRDefault="00DB0597" w:rsidP="00DB0597">
      <w:pPr>
        <w:pStyle w:val="Default"/>
        <w:spacing w:line="360" w:lineRule="auto"/>
        <w:jc w:val="both"/>
        <w:rPr>
          <w:bCs/>
          <w:sz w:val="22"/>
          <w:szCs w:val="22"/>
        </w:rPr>
      </w:pPr>
      <w:r w:rsidRPr="00644FB1">
        <w:rPr>
          <w:bCs/>
          <w:sz w:val="22"/>
          <w:szCs w:val="22"/>
        </w:rPr>
        <w:t>9. Bezpečnosť v doprave: Praktický výcvik a teoretické vyučovanie zabezpečujú Detské dopravné ihriská (DDI), ktorým MŠVVaŠ SR poskytlo dotáciu. Na týchto DDI sa praktický výcvik a teoretické vyučovanie poskytuje bezplatne. Zoznam uvedených DDI a ďalšie informácie sú zverejnené na webovom sídle MŠVVaŠ SR.</w:t>
      </w:r>
    </w:p>
    <w:p w:rsidR="00DB0597" w:rsidRPr="00644FB1" w:rsidRDefault="00DB0597" w:rsidP="00DB0597">
      <w:pPr>
        <w:pStyle w:val="Default"/>
        <w:spacing w:line="360" w:lineRule="auto"/>
        <w:jc w:val="both"/>
        <w:rPr>
          <w:bCs/>
          <w:sz w:val="22"/>
          <w:szCs w:val="22"/>
        </w:rPr>
      </w:pPr>
      <w:r w:rsidRPr="00644FB1">
        <w:rPr>
          <w:bCs/>
          <w:sz w:val="22"/>
          <w:szCs w:val="22"/>
        </w:rPr>
        <w:t>10. CVTI SR vydáva časopis Prevencia zameraný na prevenciu sociálno-patologických javov v rezorte školstva https://www.cvtisr.sk/cvti-sr-vedecka-kniznica/informacie-o-skolstve/vyskumy-a-prevencia/casopis-prevencia.html?page_id=10276.</w:t>
      </w:r>
    </w:p>
    <w:p w:rsidR="00DB0597" w:rsidRPr="00644FB1" w:rsidRDefault="00DB0597" w:rsidP="00DB0597">
      <w:pPr>
        <w:pStyle w:val="Default"/>
        <w:spacing w:line="360" w:lineRule="auto"/>
        <w:jc w:val="both"/>
        <w:rPr>
          <w:bCs/>
          <w:sz w:val="22"/>
          <w:szCs w:val="22"/>
        </w:rPr>
      </w:pPr>
      <w:r w:rsidRPr="00644FB1">
        <w:rPr>
          <w:bCs/>
          <w:sz w:val="22"/>
          <w:szCs w:val="22"/>
        </w:rPr>
        <w:t>11. Záverečné správy z výskumov v oblasti prevencie sú zverejnené na https://www.cvtisr.sk/cvti-sr-vedecka-kniznica/informacie-o-skolstve/vyskumy-a-prevencia/vyskum-v-oblasti-prevencie.html?page_id=10278.</w:t>
      </w:r>
    </w:p>
    <w:p w:rsidR="00DB0597" w:rsidRPr="00644FB1" w:rsidRDefault="00DB0597" w:rsidP="00DB0597">
      <w:pPr>
        <w:pStyle w:val="Default"/>
        <w:spacing w:line="360" w:lineRule="auto"/>
        <w:jc w:val="both"/>
        <w:rPr>
          <w:bCs/>
          <w:sz w:val="22"/>
          <w:szCs w:val="22"/>
        </w:rPr>
      </w:pPr>
      <w:r w:rsidRPr="00644FB1">
        <w:rPr>
          <w:bCs/>
          <w:sz w:val="22"/>
          <w:szCs w:val="22"/>
        </w:rPr>
        <w:t xml:space="preserve">12. Informácie a odporúčania z výskumu CVTI SR „Význam internetu a sociálnych sietí v živote žiakov základných a stredných škôl“ </w:t>
      </w:r>
      <w:hyperlink r:id="rId20" w:history="1">
        <w:r w:rsidRPr="00644FB1">
          <w:rPr>
            <w:rStyle w:val="Hypertextovprepojenie"/>
            <w:bCs/>
            <w:sz w:val="22"/>
            <w:szCs w:val="22"/>
          </w:rPr>
          <w:t>https://www.minedu.sk/data/att/16075.pdf</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 xml:space="preserve">Z: Vedenie školy, KPDZ, VP, ŠŠP, OZ, </w:t>
      </w:r>
      <w:proofErr w:type="spellStart"/>
      <w:r w:rsidRPr="00644FB1">
        <w:rPr>
          <w:bCs/>
          <w:sz w:val="22"/>
          <w:szCs w:val="22"/>
        </w:rPr>
        <w:t>SCPPPaP</w:t>
      </w:r>
      <w:proofErr w:type="spellEnd"/>
      <w:r w:rsidRPr="00644FB1">
        <w:rPr>
          <w:bCs/>
          <w:sz w:val="22"/>
          <w:szCs w:val="22"/>
        </w:rPr>
        <w:t xml:space="preserve">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2.2.3. Zdravý životný štýl</w:t>
      </w:r>
    </w:p>
    <w:p w:rsidR="00DB0597" w:rsidRPr="00644FB1" w:rsidRDefault="00DB0597" w:rsidP="00DB0597">
      <w:pPr>
        <w:pStyle w:val="Default"/>
        <w:spacing w:line="360" w:lineRule="auto"/>
        <w:jc w:val="both"/>
        <w:rPr>
          <w:bCs/>
          <w:sz w:val="22"/>
          <w:szCs w:val="22"/>
        </w:rPr>
      </w:pPr>
      <w:r w:rsidRPr="00644FB1">
        <w:rPr>
          <w:bCs/>
          <w:sz w:val="22"/>
          <w:szCs w:val="22"/>
        </w:rPr>
        <w:t>1. Taxatívne dodržiavať opatrenia pre prevenciu a zamedzenie šírenia legálnych a nelegálnych drog v školách uvedené v školskom poriadku. Navrhované opatrenia prediskutovať so žiakmi a zákonnými zástupcami žiakov školy v úvode školského roka a vždy podľa potreby.</w:t>
      </w:r>
    </w:p>
    <w:p w:rsidR="00DB0597" w:rsidRPr="00644FB1" w:rsidRDefault="00DB0597" w:rsidP="00DB0597">
      <w:pPr>
        <w:pStyle w:val="Default"/>
        <w:spacing w:line="360" w:lineRule="auto"/>
        <w:jc w:val="both"/>
        <w:rPr>
          <w:bCs/>
          <w:sz w:val="22"/>
          <w:szCs w:val="22"/>
        </w:rPr>
      </w:pPr>
      <w:r w:rsidRPr="00644FB1">
        <w:rPr>
          <w:bCs/>
          <w:sz w:val="22"/>
          <w:szCs w:val="22"/>
        </w:rPr>
        <w:lastRenderedPageBreak/>
        <w:t xml:space="preserve">2. Prevenciu drogových závislostí, prevenciu rizikového správania žiakov realizovať ako integrálnu súčasť výchovno-vzdelávacieho procesu pod gesciou </w:t>
      </w:r>
      <w:proofErr w:type="spellStart"/>
      <w:r w:rsidRPr="00644FB1">
        <w:rPr>
          <w:bCs/>
          <w:sz w:val="22"/>
          <w:szCs w:val="22"/>
        </w:rPr>
        <w:t>CPPPaP</w:t>
      </w:r>
      <w:proofErr w:type="spellEnd"/>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3. Zapájať žiakov do aktivít a programov, ktoré napomáhajú výchove k zdravému životnému štýlu a k ochrane fyzického, duševného a emočného zdravia.</w:t>
      </w:r>
    </w:p>
    <w:p w:rsidR="00DB0597" w:rsidRPr="00644FB1" w:rsidRDefault="00DB0597" w:rsidP="00DB0597">
      <w:pPr>
        <w:pStyle w:val="Default"/>
        <w:spacing w:line="360" w:lineRule="auto"/>
        <w:jc w:val="both"/>
        <w:rPr>
          <w:bCs/>
          <w:sz w:val="22"/>
          <w:szCs w:val="22"/>
        </w:rPr>
      </w:pPr>
      <w:r w:rsidRPr="00644FB1">
        <w:rPr>
          <w:bCs/>
          <w:sz w:val="22"/>
          <w:szCs w:val="22"/>
        </w:rPr>
        <w:t>4. Umožniť deťom využívať športoviská v areáli školy aj pred alebo po vyučovaní a počas prestávok za účasti dozoru z radov OZ, PZ a asistenta učiteľa.</w:t>
      </w:r>
    </w:p>
    <w:p w:rsidR="00DB0597" w:rsidRPr="00644FB1" w:rsidRDefault="00DB0597" w:rsidP="00DB0597">
      <w:pPr>
        <w:pStyle w:val="Default"/>
        <w:spacing w:line="360" w:lineRule="auto"/>
        <w:jc w:val="both"/>
        <w:rPr>
          <w:bCs/>
          <w:sz w:val="22"/>
          <w:szCs w:val="22"/>
        </w:rPr>
      </w:pPr>
      <w:r w:rsidRPr="00644FB1">
        <w:rPr>
          <w:bCs/>
          <w:sz w:val="22"/>
          <w:szCs w:val="22"/>
        </w:rPr>
        <w:t>5. Vedenie školy bude podporovať vzdelávania učiteľov v témach na podporu aktívneho životného štýlu a trvalo udržateľného správania.</w:t>
      </w:r>
    </w:p>
    <w:p w:rsidR="00DB0597" w:rsidRPr="00644FB1" w:rsidRDefault="00DB0597" w:rsidP="00DB0597">
      <w:pPr>
        <w:pStyle w:val="Default"/>
        <w:spacing w:line="360" w:lineRule="auto"/>
        <w:jc w:val="both"/>
        <w:rPr>
          <w:bCs/>
          <w:sz w:val="22"/>
          <w:szCs w:val="22"/>
        </w:rPr>
      </w:pPr>
      <w:r w:rsidRPr="00644FB1">
        <w:rPr>
          <w:bCs/>
          <w:sz w:val="22"/>
          <w:szCs w:val="22"/>
        </w:rPr>
        <w:t xml:space="preserve">6. Podporovať žiakov v aktívnom transporte do a zo školy. </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rozsiahla medzinárodná štúdia o zdraví a so zdravím súvisiacom správaní školákov v ich sociálnom kontexte. https://hbscslovakia.com/.</w:t>
      </w:r>
    </w:p>
    <w:p w:rsidR="00DB0597" w:rsidRPr="00644FB1" w:rsidRDefault="00DB0597" w:rsidP="00DB0597">
      <w:pPr>
        <w:pStyle w:val="Default"/>
        <w:spacing w:line="360" w:lineRule="auto"/>
        <w:jc w:val="both"/>
        <w:rPr>
          <w:bCs/>
          <w:sz w:val="22"/>
          <w:szCs w:val="22"/>
        </w:rPr>
      </w:pPr>
      <w:r w:rsidRPr="00644FB1">
        <w:rPr>
          <w:bCs/>
          <w:sz w:val="22"/>
          <w:szCs w:val="22"/>
        </w:rPr>
        <w:t>2. http://bezpre.mpc-edu.sk/.</w:t>
      </w:r>
    </w:p>
    <w:p w:rsidR="00DB0597" w:rsidRPr="00644FB1" w:rsidRDefault="00DB0597" w:rsidP="00DB0597">
      <w:pPr>
        <w:pStyle w:val="Default"/>
        <w:spacing w:line="360" w:lineRule="auto"/>
        <w:jc w:val="both"/>
        <w:rPr>
          <w:bCs/>
          <w:sz w:val="22"/>
          <w:szCs w:val="22"/>
        </w:rPr>
      </w:pPr>
      <w:r w:rsidRPr="00644FB1">
        <w:rPr>
          <w:bCs/>
          <w:sz w:val="22"/>
          <w:szCs w:val="22"/>
        </w:rPr>
        <w:t>3. Európska sieť škôl podporujúcich zdravie www.schools-for-health.eu.</w:t>
      </w:r>
    </w:p>
    <w:p w:rsidR="00DB0597" w:rsidRPr="00644FB1" w:rsidRDefault="00DB0597" w:rsidP="00DB0597">
      <w:pPr>
        <w:pStyle w:val="Default"/>
        <w:spacing w:line="360" w:lineRule="auto"/>
        <w:jc w:val="both"/>
        <w:rPr>
          <w:bCs/>
          <w:sz w:val="22"/>
          <w:szCs w:val="22"/>
        </w:rPr>
      </w:pPr>
      <w:r w:rsidRPr="00644FB1">
        <w:rPr>
          <w:bCs/>
          <w:sz w:val="22"/>
          <w:szCs w:val="22"/>
        </w:rPr>
        <w:t>4. Združenie informačných a poradenských centier mladých http://icm.sk/index.php/zipcem.</w:t>
      </w:r>
    </w:p>
    <w:p w:rsidR="00DB0597" w:rsidRPr="00644FB1" w:rsidRDefault="00DB0597" w:rsidP="00DB0597">
      <w:pPr>
        <w:pStyle w:val="Default"/>
        <w:spacing w:line="360" w:lineRule="auto"/>
        <w:jc w:val="both"/>
        <w:rPr>
          <w:bCs/>
          <w:sz w:val="22"/>
          <w:szCs w:val="22"/>
        </w:rPr>
      </w:pPr>
      <w:r w:rsidRPr="00644FB1">
        <w:rPr>
          <w:bCs/>
          <w:sz w:val="22"/>
          <w:szCs w:val="22"/>
        </w:rPr>
        <w:t>5. kampaň Červené stužky na www.cervenestuzky.sk.</w:t>
      </w:r>
    </w:p>
    <w:p w:rsidR="00DB0597" w:rsidRPr="00644FB1" w:rsidRDefault="00DB0597" w:rsidP="00DB0597">
      <w:pPr>
        <w:pStyle w:val="Default"/>
        <w:spacing w:line="360" w:lineRule="auto"/>
        <w:jc w:val="both"/>
        <w:rPr>
          <w:bCs/>
          <w:sz w:val="22"/>
          <w:szCs w:val="22"/>
        </w:rPr>
      </w:pPr>
      <w:r w:rsidRPr="00644FB1">
        <w:rPr>
          <w:bCs/>
          <w:sz w:val="22"/>
          <w:szCs w:val="22"/>
        </w:rPr>
        <w:t xml:space="preserve">6. Európsky týždeň športu sú dostupné na stránke </w:t>
      </w:r>
      <w:hyperlink r:id="rId21" w:history="1">
        <w:r w:rsidRPr="00644FB1">
          <w:rPr>
            <w:rStyle w:val="Hypertextovprepojenie"/>
            <w:bCs/>
            <w:sz w:val="22"/>
            <w:szCs w:val="22"/>
          </w:rPr>
          <w:t>www.tyzdensportu.sk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KEV, ŠŠP, OZ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 xml:space="preserve">2.3. </w:t>
      </w:r>
      <w:proofErr w:type="spellStart"/>
      <w:r w:rsidRPr="00644FB1">
        <w:rPr>
          <w:b/>
          <w:bCs/>
          <w:sz w:val="22"/>
          <w:szCs w:val="22"/>
        </w:rPr>
        <w:t>Inkluzívne</w:t>
      </w:r>
      <w:proofErr w:type="spellEnd"/>
      <w:r w:rsidRPr="00644FB1">
        <w:rPr>
          <w:b/>
          <w:bCs/>
          <w:sz w:val="22"/>
          <w:szCs w:val="22"/>
        </w:rPr>
        <w:t xml:space="preserve"> vzdelávanie</w:t>
      </w:r>
    </w:p>
    <w:p w:rsidR="00DB0597" w:rsidRPr="00644FB1" w:rsidRDefault="00DB0597" w:rsidP="00DB0597">
      <w:pPr>
        <w:pStyle w:val="Default"/>
        <w:spacing w:line="360" w:lineRule="auto"/>
        <w:jc w:val="both"/>
        <w:rPr>
          <w:b/>
          <w:bCs/>
          <w:sz w:val="22"/>
          <w:szCs w:val="22"/>
        </w:rPr>
      </w:pPr>
      <w:r w:rsidRPr="00644FB1">
        <w:rPr>
          <w:b/>
          <w:bCs/>
          <w:sz w:val="22"/>
          <w:szCs w:val="22"/>
        </w:rPr>
        <w:t xml:space="preserve">2.3.1. Vytváranie </w:t>
      </w:r>
      <w:proofErr w:type="spellStart"/>
      <w:r w:rsidRPr="00644FB1">
        <w:rPr>
          <w:b/>
          <w:bCs/>
          <w:sz w:val="22"/>
          <w:szCs w:val="22"/>
        </w:rPr>
        <w:t>inkluzívneho</w:t>
      </w:r>
      <w:proofErr w:type="spellEnd"/>
      <w:r w:rsidRPr="00644FB1">
        <w:rPr>
          <w:b/>
          <w:bCs/>
          <w:sz w:val="22"/>
          <w:szCs w:val="22"/>
        </w:rPr>
        <w:t xml:space="preserve"> a nediskriminačného prostredia</w:t>
      </w:r>
    </w:p>
    <w:p w:rsidR="00DB0597" w:rsidRPr="00644FB1" w:rsidRDefault="00DB0597" w:rsidP="00DB0597">
      <w:pPr>
        <w:pStyle w:val="Default"/>
        <w:spacing w:line="360" w:lineRule="auto"/>
        <w:jc w:val="both"/>
        <w:rPr>
          <w:bCs/>
          <w:sz w:val="22"/>
          <w:szCs w:val="22"/>
        </w:rPr>
      </w:pPr>
      <w:r w:rsidRPr="00644FB1">
        <w:rPr>
          <w:bCs/>
          <w:sz w:val="22"/>
          <w:szCs w:val="22"/>
        </w:rPr>
        <w:t>1. Šíriť myšlienky tolerancie, akceptácie odlišností a zlepšovanie postojov voči znevýhodneným skupinám obyvateľstva, eliminovať intoleranciu a nenávistné prejavy aj medzi žiakmi zo sociálne znevýhodňujúceho prostredia navzájom.</w:t>
      </w:r>
    </w:p>
    <w:p w:rsidR="00DB0597" w:rsidRPr="00644FB1" w:rsidRDefault="00DB0597" w:rsidP="00DB0597">
      <w:pPr>
        <w:pStyle w:val="Default"/>
        <w:spacing w:line="360" w:lineRule="auto"/>
        <w:jc w:val="both"/>
        <w:rPr>
          <w:bCs/>
          <w:sz w:val="22"/>
          <w:szCs w:val="22"/>
        </w:rPr>
      </w:pPr>
      <w:r w:rsidRPr="00644FB1">
        <w:rPr>
          <w:bCs/>
          <w:sz w:val="22"/>
          <w:szCs w:val="22"/>
        </w:rPr>
        <w:t xml:space="preserve">2. Pri zavádzaní </w:t>
      </w:r>
      <w:proofErr w:type="spellStart"/>
      <w:r w:rsidRPr="00644FB1">
        <w:rPr>
          <w:bCs/>
          <w:sz w:val="22"/>
          <w:szCs w:val="22"/>
        </w:rPr>
        <w:t>inkluzívneho</w:t>
      </w:r>
      <w:proofErr w:type="spellEnd"/>
      <w:r w:rsidRPr="00644FB1">
        <w:rPr>
          <w:bCs/>
          <w:sz w:val="22"/>
          <w:szCs w:val="22"/>
        </w:rPr>
        <w:t xml:space="preserve"> vzdelávania spolupracovať s </w:t>
      </w:r>
      <w:proofErr w:type="spellStart"/>
      <w:r w:rsidRPr="00644FB1">
        <w:rPr>
          <w:bCs/>
          <w:sz w:val="22"/>
          <w:szCs w:val="22"/>
        </w:rPr>
        <w:t>inkluzívnym</w:t>
      </w:r>
      <w:proofErr w:type="spellEnd"/>
      <w:r w:rsidRPr="00644FB1">
        <w:rPr>
          <w:bCs/>
          <w:sz w:val="22"/>
          <w:szCs w:val="22"/>
        </w:rPr>
        <w:t xml:space="preserve"> tímom školy - </w:t>
      </w:r>
    </w:p>
    <w:p w:rsidR="00DB0597" w:rsidRPr="00644FB1" w:rsidRDefault="00DB0597" w:rsidP="00DB0597">
      <w:pPr>
        <w:pStyle w:val="Default"/>
        <w:spacing w:line="360" w:lineRule="auto"/>
        <w:jc w:val="both"/>
        <w:rPr>
          <w:b/>
          <w:bCs/>
          <w:sz w:val="22"/>
          <w:szCs w:val="22"/>
        </w:rPr>
      </w:pPr>
      <w:r w:rsidRPr="00644FB1">
        <w:rPr>
          <w:bCs/>
          <w:sz w:val="22"/>
          <w:szCs w:val="22"/>
        </w:rPr>
        <w:t xml:space="preserve">(asistenti učiteľa, psychológ, školský špeciálny pedagóg a sociálni pedagógovia). Implementovať princípy inklúzie a multidisciplinárneho prístupu, vytvárať klímu školy pre vzájomnú spoluprácu. </w:t>
      </w:r>
    </w:p>
    <w:p w:rsidR="00DB0597" w:rsidRPr="00644FB1" w:rsidRDefault="00DB0597" w:rsidP="00DB0597">
      <w:pPr>
        <w:pStyle w:val="Default"/>
        <w:spacing w:line="360" w:lineRule="auto"/>
        <w:jc w:val="both"/>
        <w:rPr>
          <w:bCs/>
          <w:sz w:val="22"/>
          <w:szCs w:val="22"/>
        </w:rPr>
      </w:pPr>
      <w:r w:rsidRPr="00644FB1">
        <w:rPr>
          <w:bCs/>
          <w:sz w:val="22"/>
          <w:szCs w:val="22"/>
        </w:rPr>
        <w:t>3. Pedagogickú diagnostiku orientovať predovšetkým na zohľadňovanie silných stránok vo vzdelávaní a identifikovanie bariér a nerovností vo vzdelávaní a ich následné odstraňovanie a identifikovanie rizikových faktorov.</w:t>
      </w:r>
    </w:p>
    <w:p w:rsidR="00DB0597" w:rsidRPr="00644FB1" w:rsidRDefault="00DB0597" w:rsidP="00DB0597">
      <w:pPr>
        <w:pStyle w:val="Default"/>
        <w:spacing w:line="360" w:lineRule="auto"/>
        <w:jc w:val="both"/>
        <w:rPr>
          <w:bCs/>
          <w:sz w:val="22"/>
          <w:szCs w:val="22"/>
        </w:rPr>
      </w:pPr>
      <w:r w:rsidRPr="00644FB1">
        <w:rPr>
          <w:bCs/>
          <w:sz w:val="22"/>
          <w:szCs w:val="22"/>
        </w:rPr>
        <w:t>4. Podporovať toleranciu a rozširovať povedomie žiakov o žiakoch so zdravotným znevýhodnením, ktorí sú integrovaní v bežných triedach ZŠ (ide nielen o žiakov s „viditeľným“ znevýhodnením, avšak aj o žiakov s vývinovými poruchami učenia, poruchami aktivity a pozornosti, správania a pod.), ktorí sa môžu stať obeťami nevhodných a nenávistných prejavov zo strany spolužiakov, príp. sú vyčleňovaní z kolektívu triedy a komunity školy.</w:t>
      </w:r>
    </w:p>
    <w:p w:rsidR="00DB0597" w:rsidRPr="00644FB1" w:rsidRDefault="00DB0597" w:rsidP="00DB0597">
      <w:pPr>
        <w:pStyle w:val="Default"/>
        <w:spacing w:line="360" w:lineRule="auto"/>
        <w:jc w:val="both"/>
        <w:rPr>
          <w:bCs/>
          <w:sz w:val="22"/>
          <w:szCs w:val="22"/>
        </w:rPr>
      </w:pPr>
      <w:r w:rsidRPr="00644FB1">
        <w:rPr>
          <w:bCs/>
          <w:sz w:val="22"/>
          <w:szCs w:val="22"/>
        </w:rPr>
        <w:t xml:space="preserve">5. Pri odstraňovaní segregácie a zvyšovaní školskej úspešnosti znevýhodnených skupín žiakov spolupracovať s MPC (ROCEPO), </w:t>
      </w:r>
      <w:proofErr w:type="spellStart"/>
      <w:r w:rsidRPr="00644FB1">
        <w:rPr>
          <w:bCs/>
          <w:sz w:val="22"/>
          <w:szCs w:val="22"/>
        </w:rPr>
        <w:t>VÚDPaP</w:t>
      </w:r>
      <w:proofErr w:type="spellEnd"/>
      <w:r w:rsidRPr="00644FB1">
        <w:rPr>
          <w:bCs/>
          <w:sz w:val="22"/>
          <w:szCs w:val="22"/>
        </w:rPr>
        <w:t>, ktoré poskytujú odborno-metodickú pomoc.</w:t>
      </w:r>
    </w:p>
    <w:p w:rsidR="00DB0597" w:rsidRPr="00644FB1" w:rsidRDefault="00DB0597" w:rsidP="00DB0597">
      <w:pPr>
        <w:pStyle w:val="Default"/>
        <w:spacing w:line="360" w:lineRule="auto"/>
        <w:jc w:val="both"/>
        <w:rPr>
          <w:bCs/>
          <w:sz w:val="22"/>
          <w:szCs w:val="22"/>
        </w:rPr>
      </w:pPr>
      <w:r w:rsidRPr="00644FB1">
        <w:rPr>
          <w:bCs/>
          <w:sz w:val="22"/>
          <w:szCs w:val="22"/>
        </w:rPr>
        <w:lastRenderedPageBreak/>
        <w:t xml:space="preserve">6. Využívať spoluprácu s mimovládnymi neziskovými organizáciami. Zapojiť školu do programu </w:t>
      </w:r>
      <w:r w:rsidRPr="00644FB1">
        <w:rPr>
          <w:bCs/>
          <w:i/>
          <w:sz w:val="22"/>
          <w:szCs w:val="22"/>
        </w:rPr>
        <w:t>Vnímavá škola</w:t>
      </w:r>
      <w:r w:rsidRPr="00644FB1">
        <w:rPr>
          <w:bCs/>
          <w:sz w:val="22"/>
          <w:szCs w:val="22"/>
        </w:rPr>
        <w:t xml:space="preserve"> zameraného na zisťovanie miery vnímavosti a citlivosti školy pedagógov a bežných žiakov k žiakom zo zraniteľných skupín.</w:t>
      </w:r>
    </w:p>
    <w:p w:rsidR="00DB0597" w:rsidRPr="00644FB1" w:rsidRDefault="00DB0597" w:rsidP="00DB0597">
      <w:pPr>
        <w:pStyle w:val="Default"/>
        <w:spacing w:line="360" w:lineRule="auto"/>
        <w:jc w:val="both"/>
        <w:rPr>
          <w:bCs/>
          <w:sz w:val="22"/>
          <w:szCs w:val="22"/>
        </w:rPr>
      </w:pPr>
      <w:r w:rsidRPr="00644FB1">
        <w:rPr>
          <w:bCs/>
          <w:sz w:val="22"/>
          <w:szCs w:val="22"/>
        </w:rPr>
        <w:t>7. Podporovať vzdelávanie učiteľov v oblasti interkultúrneho vzdelávania s rôznymi zameraniami.</w:t>
      </w:r>
    </w:p>
    <w:p w:rsidR="00DB0597" w:rsidRPr="00644FB1" w:rsidRDefault="00DB0597" w:rsidP="00DB0597">
      <w:pPr>
        <w:pStyle w:val="Default"/>
        <w:spacing w:line="360" w:lineRule="auto"/>
        <w:jc w:val="both"/>
        <w:rPr>
          <w:bCs/>
          <w:sz w:val="22"/>
          <w:szCs w:val="22"/>
        </w:rPr>
      </w:pPr>
      <w:r w:rsidRPr="00644FB1">
        <w:rPr>
          <w:bCs/>
          <w:sz w:val="22"/>
          <w:szCs w:val="22"/>
        </w:rPr>
        <w:t>Odporúčané 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ROCEPO https://mpc-edu.sk/rocepo.</w:t>
      </w:r>
    </w:p>
    <w:p w:rsidR="00DB0597" w:rsidRPr="00644FB1" w:rsidRDefault="00DB0597" w:rsidP="00DB0597">
      <w:pPr>
        <w:pStyle w:val="Default"/>
        <w:spacing w:line="360" w:lineRule="auto"/>
        <w:jc w:val="both"/>
        <w:rPr>
          <w:bCs/>
          <w:sz w:val="22"/>
          <w:szCs w:val="22"/>
        </w:rPr>
      </w:pPr>
      <w:r w:rsidRPr="00644FB1">
        <w:rPr>
          <w:bCs/>
          <w:sz w:val="22"/>
          <w:szCs w:val="22"/>
        </w:rPr>
        <w:t>2. Vnímavá škola http://eduma.sk/prihlaste-svoju-skolu-do-programu-vnimava-skola/.</w:t>
      </w:r>
    </w:p>
    <w:p w:rsidR="00DB0597" w:rsidRPr="00644FB1" w:rsidRDefault="00DB0597" w:rsidP="00DB0597">
      <w:pPr>
        <w:pStyle w:val="Default"/>
        <w:spacing w:line="360" w:lineRule="auto"/>
        <w:jc w:val="both"/>
        <w:rPr>
          <w:bCs/>
          <w:sz w:val="22"/>
          <w:szCs w:val="22"/>
        </w:rPr>
      </w:pPr>
      <w:r w:rsidRPr="00644FB1">
        <w:rPr>
          <w:bCs/>
          <w:sz w:val="22"/>
          <w:szCs w:val="22"/>
        </w:rPr>
        <w:t>3. Online živá knižnica https://www.onlinezivakniznica.sk/.</w:t>
      </w:r>
    </w:p>
    <w:p w:rsidR="00DB0597" w:rsidRPr="00644FB1" w:rsidRDefault="00DB0597" w:rsidP="00DB0597">
      <w:pPr>
        <w:pStyle w:val="Default"/>
        <w:spacing w:line="360" w:lineRule="auto"/>
        <w:jc w:val="both"/>
        <w:rPr>
          <w:bCs/>
          <w:sz w:val="22"/>
          <w:szCs w:val="22"/>
        </w:rPr>
      </w:pPr>
      <w:r w:rsidRPr="00644FB1">
        <w:rPr>
          <w:bCs/>
          <w:sz w:val="22"/>
          <w:szCs w:val="22"/>
        </w:rPr>
        <w:t xml:space="preserve">4. </w:t>
      </w:r>
      <w:proofErr w:type="spellStart"/>
      <w:r w:rsidRPr="00644FB1">
        <w:rPr>
          <w:bCs/>
          <w:sz w:val="22"/>
          <w:szCs w:val="22"/>
        </w:rPr>
        <w:t>Stories</w:t>
      </w:r>
      <w:proofErr w:type="spellEnd"/>
      <w:r w:rsidRPr="00644FB1">
        <w:rPr>
          <w:bCs/>
          <w:sz w:val="22"/>
          <w:szCs w:val="22"/>
        </w:rPr>
        <w:t xml:space="preserve"> </w:t>
      </w:r>
      <w:proofErr w:type="spellStart"/>
      <w:r w:rsidRPr="00644FB1">
        <w:rPr>
          <w:bCs/>
          <w:sz w:val="22"/>
          <w:szCs w:val="22"/>
        </w:rPr>
        <w:t>that</w:t>
      </w:r>
      <w:proofErr w:type="spellEnd"/>
      <w:r w:rsidRPr="00644FB1">
        <w:rPr>
          <w:bCs/>
          <w:sz w:val="22"/>
          <w:szCs w:val="22"/>
        </w:rPr>
        <w:t xml:space="preserve"> </w:t>
      </w:r>
      <w:proofErr w:type="spellStart"/>
      <w:r w:rsidRPr="00644FB1">
        <w:rPr>
          <w:bCs/>
          <w:sz w:val="22"/>
          <w:szCs w:val="22"/>
        </w:rPr>
        <w:t>move</w:t>
      </w:r>
      <w:proofErr w:type="spellEnd"/>
      <w:r w:rsidRPr="00644FB1">
        <w:rPr>
          <w:bCs/>
          <w:sz w:val="22"/>
          <w:szCs w:val="22"/>
        </w:rPr>
        <w:t xml:space="preserve"> https://www.storiesthatmove.org/sk/domov/.</w:t>
      </w:r>
    </w:p>
    <w:p w:rsidR="00DB0597" w:rsidRPr="00644FB1" w:rsidRDefault="00DB0597" w:rsidP="00DB0597">
      <w:pPr>
        <w:pStyle w:val="Default"/>
        <w:spacing w:line="360" w:lineRule="auto"/>
        <w:jc w:val="both"/>
        <w:rPr>
          <w:bCs/>
          <w:sz w:val="22"/>
          <w:szCs w:val="22"/>
        </w:rPr>
      </w:pPr>
      <w:r w:rsidRPr="00644FB1">
        <w:rPr>
          <w:bCs/>
          <w:sz w:val="22"/>
          <w:szCs w:val="22"/>
        </w:rPr>
        <w:t xml:space="preserve">5. Škola </w:t>
      </w:r>
      <w:proofErr w:type="spellStart"/>
      <w:r w:rsidRPr="00644FB1">
        <w:rPr>
          <w:bCs/>
          <w:sz w:val="22"/>
          <w:szCs w:val="22"/>
        </w:rPr>
        <w:t>inkluzionistov</w:t>
      </w:r>
      <w:proofErr w:type="spellEnd"/>
      <w:r w:rsidRPr="00644FB1">
        <w:rPr>
          <w:bCs/>
          <w:sz w:val="22"/>
          <w:szCs w:val="22"/>
        </w:rPr>
        <w:t xml:space="preserve"> </w:t>
      </w:r>
      <w:hyperlink r:id="rId22" w:history="1">
        <w:r w:rsidRPr="00644FB1">
          <w:rPr>
            <w:rStyle w:val="Hypertextovprepojenie"/>
            <w:bCs/>
            <w:sz w:val="22"/>
            <w:szCs w:val="22"/>
          </w:rPr>
          <w:t>https://www.ktochyba.sk/skolainkluzionistov</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2.3.2. Žiaci so špeciálnymi výchovno-vzdelávacími potrebami</w:t>
      </w:r>
    </w:p>
    <w:p w:rsidR="00DB0597" w:rsidRPr="00644FB1" w:rsidRDefault="00DB0597" w:rsidP="00DB0597">
      <w:pPr>
        <w:pStyle w:val="Default"/>
        <w:spacing w:line="360" w:lineRule="auto"/>
        <w:jc w:val="both"/>
        <w:rPr>
          <w:bCs/>
          <w:sz w:val="22"/>
          <w:szCs w:val="22"/>
        </w:rPr>
      </w:pPr>
      <w:r w:rsidRPr="00644FB1">
        <w:rPr>
          <w:bCs/>
          <w:sz w:val="22"/>
          <w:szCs w:val="22"/>
        </w:rPr>
        <w:t>1. Pre žiakov, ktorí nedokážu bez pomoci prekonať bariéry vyplývajúce zo zdravotného znevýhodnenia, v súlade s právnymi predpismi využívať asistenta učiteľa (najmä na pomoc súvisiacu výhradne s priamym vyučovacím procesom) ale aj školského špeciálneho pedagóga, školského psychológa a oboch sociálnych pedagógov prostredníctvom ich intervencie a aktivít.</w:t>
      </w:r>
    </w:p>
    <w:p w:rsidR="00DB0597" w:rsidRPr="00644FB1" w:rsidRDefault="00DB0597" w:rsidP="00DB0597">
      <w:pPr>
        <w:pStyle w:val="Default"/>
        <w:spacing w:line="360" w:lineRule="auto"/>
        <w:jc w:val="both"/>
        <w:rPr>
          <w:bCs/>
          <w:sz w:val="22"/>
          <w:szCs w:val="22"/>
        </w:rPr>
      </w:pPr>
      <w:r w:rsidRPr="00644FB1">
        <w:rPr>
          <w:bCs/>
          <w:sz w:val="22"/>
          <w:szCs w:val="22"/>
        </w:rPr>
        <w:t>2. Žiakovi, ktorému by bolo povolené individuálne vzdelávanie z dôvodu, že mu jeho zdravotný stav nebude umožňovať účasť na vzdelávaní v škole, zabezpečiť vzdelávanie v rozsahu a spôsobom, ktorý by zodpovedal jeho potrebám a možnostiam. Počet hodín týždenne stanoviť tak, aby boli v čo najväčšej miere naplnené vzdelávacie štandardy príslušného vzdelávacieho programu a vzdelávanie žiaka zabezpečovať pedagogickým zamestnancom v domácom prostredí žiaka; v závislosti od zdravotného stavu žiaka a po dohode so zákonným zástupcom je možné kombinovať ho aj s nepravidelnou účasťou žiaka na vzdelávaní v škole.</w:t>
      </w:r>
    </w:p>
    <w:p w:rsidR="00DB0597" w:rsidRPr="00644FB1" w:rsidRDefault="00DB0597" w:rsidP="00DB0597">
      <w:pPr>
        <w:pStyle w:val="Default"/>
        <w:spacing w:line="360" w:lineRule="auto"/>
        <w:jc w:val="both"/>
        <w:rPr>
          <w:bCs/>
          <w:sz w:val="22"/>
          <w:szCs w:val="22"/>
        </w:rPr>
      </w:pPr>
      <w:r w:rsidRPr="00644FB1">
        <w:rPr>
          <w:bCs/>
          <w:sz w:val="22"/>
          <w:szCs w:val="22"/>
        </w:rPr>
        <w:t xml:space="preserve">3. Pedagogické postupy a prístup ku každému žiakovi s </w:t>
      </w:r>
      <w:proofErr w:type="spellStart"/>
      <w:r w:rsidRPr="00644FB1">
        <w:rPr>
          <w:bCs/>
          <w:sz w:val="22"/>
          <w:szCs w:val="22"/>
        </w:rPr>
        <w:t>pervazívnymi</w:t>
      </w:r>
      <w:proofErr w:type="spellEnd"/>
      <w:r w:rsidRPr="00644FB1">
        <w:rPr>
          <w:bCs/>
          <w:sz w:val="22"/>
          <w:szCs w:val="22"/>
        </w:rPr>
        <w:t xml:space="preserve"> vývinovými poruchami (</w:t>
      </w:r>
      <w:proofErr w:type="spellStart"/>
      <w:r w:rsidRPr="00644FB1">
        <w:rPr>
          <w:bCs/>
          <w:sz w:val="22"/>
          <w:szCs w:val="22"/>
        </w:rPr>
        <w:t>Aspergerov</w:t>
      </w:r>
      <w:proofErr w:type="spellEnd"/>
      <w:r w:rsidRPr="00644FB1">
        <w:rPr>
          <w:bCs/>
          <w:sz w:val="22"/>
          <w:szCs w:val="22"/>
        </w:rPr>
        <w:t xml:space="preserve"> syndróm, detský autizmus a ďalšie), ktorých stav výrazne ovplyvňujú a zhoršujú rôzne, aj nepredvídateľné vplyvy prostredia a reakcie osôb (pedagogických zamestnancov, spolužiakov a i.), je nevyhnutné konzultovať s CŠPP, ktoré má žiaka vo svojej evidencii a dôsledne dodržiavať odporúčania školského psychológa a školského špeciálneho pedagóga.</w:t>
      </w:r>
    </w:p>
    <w:p w:rsidR="00DB0597" w:rsidRPr="00644FB1" w:rsidRDefault="00DB0597" w:rsidP="00DB0597">
      <w:pPr>
        <w:pStyle w:val="Default"/>
        <w:spacing w:line="360" w:lineRule="auto"/>
        <w:jc w:val="both"/>
        <w:rPr>
          <w:bCs/>
          <w:sz w:val="22"/>
          <w:szCs w:val="22"/>
        </w:rPr>
      </w:pPr>
      <w:r w:rsidRPr="00644FB1">
        <w:rPr>
          <w:bCs/>
          <w:sz w:val="22"/>
          <w:szCs w:val="22"/>
        </w:rPr>
        <w:t>4. Odporúča sa zapájať zákonných zástupcov všetkých detí do komunitných aktivít školy podieľajúcich sa na výchove a vzdelávaní detí so špeciálnymi výchovno-vzdelávacími potrebami.</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Aktuálne informácie o výchove a vzdelávaní detí a žiakov so ZZ a všeobecným intelektovým nadaním sú zverejnené na http://www.statpedu.sk/sk/deti-ziaci-so-svvp/deti-ziaci-so-zdravotnym-znevyhodnenim-vseobecnym-intelektovym-nadanim/.</w:t>
      </w:r>
    </w:p>
    <w:p w:rsidR="00DB0597" w:rsidRPr="00644FB1" w:rsidRDefault="00DB0597" w:rsidP="00DB0597">
      <w:pPr>
        <w:pStyle w:val="Default"/>
        <w:spacing w:line="360" w:lineRule="auto"/>
        <w:jc w:val="both"/>
        <w:rPr>
          <w:bCs/>
          <w:sz w:val="22"/>
          <w:szCs w:val="22"/>
        </w:rPr>
      </w:pPr>
      <w:r w:rsidRPr="00644FB1">
        <w:rPr>
          <w:bCs/>
          <w:sz w:val="22"/>
          <w:szCs w:val="22"/>
        </w:rPr>
        <w:t>2. Štruktúra správy z diagnostického vyšetrenia je zverejnená na https://www.komposyt.sk/pre-odbornikov/ziak-so-svvp/integracia-ziaka-so-svvp/preview-file/sprava_z_diagnostickeho_vysetrenia_dietata-1530.pdf.</w:t>
      </w:r>
    </w:p>
    <w:p w:rsidR="00DB0597" w:rsidRPr="00644FB1" w:rsidRDefault="00DB0597" w:rsidP="00DB0597">
      <w:pPr>
        <w:pStyle w:val="Default"/>
        <w:spacing w:line="360" w:lineRule="auto"/>
        <w:jc w:val="both"/>
        <w:rPr>
          <w:bCs/>
          <w:sz w:val="22"/>
          <w:szCs w:val="22"/>
        </w:rPr>
      </w:pPr>
      <w:r w:rsidRPr="00644FB1">
        <w:rPr>
          <w:bCs/>
          <w:sz w:val="22"/>
          <w:szCs w:val="22"/>
        </w:rPr>
        <w:lastRenderedPageBreak/>
        <w:t xml:space="preserve">3. Elektronická službu </w:t>
      </w:r>
      <w:proofErr w:type="spellStart"/>
      <w:r w:rsidRPr="00644FB1">
        <w:rPr>
          <w:bCs/>
          <w:sz w:val="22"/>
          <w:szCs w:val="22"/>
        </w:rPr>
        <w:t>RoboBraille</w:t>
      </w:r>
      <w:proofErr w:type="spellEnd"/>
      <w:r w:rsidRPr="00644FB1">
        <w:rPr>
          <w:bCs/>
          <w:sz w:val="22"/>
          <w:szCs w:val="22"/>
        </w:rPr>
        <w:t xml:space="preserve"> pre nevidiacich, slabozrakých, ľudí s </w:t>
      </w:r>
      <w:proofErr w:type="spellStart"/>
      <w:r w:rsidRPr="00644FB1">
        <w:rPr>
          <w:bCs/>
          <w:sz w:val="22"/>
          <w:szCs w:val="22"/>
        </w:rPr>
        <w:t>dyslexiou</w:t>
      </w:r>
      <w:proofErr w:type="spellEnd"/>
      <w:r w:rsidRPr="00644FB1">
        <w:rPr>
          <w:bCs/>
          <w:sz w:val="22"/>
          <w:szCs w:val="22"/>
        </w:rPr>
        <w:t xml:space="preserve"> (www.robobraille.org) Uvedená služba vie previesť textové dokumenty do rôznych iných formátov, do Braillovho písma, MP3 (audio), DAISY (digitálne zvukové knihy), e-knihy a konvertovanie neprístupných dokumentov (napr. PDF) do viac prístupných dokumentov (napr. DOC, DOCX). </w:t>
      </w:r>
      <w:proofErr w:type="spellStart"/>
      <w:r w:rsidRPr="00644FB1">
        <w:rPr>
          <w:bCs/>
          <w:sz w:val="22"/>
          <w:szCs w:val="22"/>
        </w:rPr>
        <w:t>RoboBraille</w:t>
      </w:r>
      <w:proofErr w:type="spellEnd"/>
      <w:r w:rsidRPr="00644FB1">
        <w:rPr>
          <w:bCs/>
          <w:sz w:val="22"/>
          <w:szCs w:val="22"/>
        </w:rPr>
        <w:t xml:space="preserve"> vie previesť aj dokumenty obsahujúce matematické zápisy do alternatívnych formátov.</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VP, ŠŠP, OZ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2.3.3. Národnostné menšiny</w:t>
      </w:r>
    </w:p>
    <w:p w:rsidR="00DB0597" w:rsidRPr="00644FB1" w:rsidRDefault="00DB0597" w:rsidP="00DB0597">
      <w:pPr>
        <w:pStyle w:val="Default"/>
        <w:spacing w:line="360" w:lineRule="auto"/>
        <w:jc w:val="both"/>
        <w:rPr>
          <w:sz w:val="22"/>
          <w:szCs w:val="22"/>
        </w:rPr>
      </w:pPr>
      <w:r w:rsidRPr="00644FB1">
        <w:rPr>
          <w:sz w:val="22"/>
          <w:szCs w:val="22"/>
        </w:rPr>
        <w:t xml:space="preserve">Poskytnúť informácie zákonným zástupcom o možnostiach voľby školy s vyučovacím jazykom národnostnej menšiny, v prípade záujmu zabezpečiť takéto vzdelávanie. </w:t>
      </w:r>
    </w:p>
    <w:p w:rsidR="00DB0597" w:rsidRPr="00644FB1" w:rsidRDefault="00DB0597" w:rsidP="00DB0597">
      <w:pPr>
        <w:pStyle w:val="Default"/>
        <w:spacing w:line="360" w:lineRule="auto"/>
        <w:jc w:val="both"/>
        <w:rPr>
          <w:sz w:val="22"/>
          <w:szCs w:val="22"/>
        </w:rPr>
      </w:pPr>
      <w:r w:rsidRPr="00644FB1">
        <w:rPr>
          <w:sz w:val="22"/>
          <w:szCs w:val="22"/>
        </w:rPr>
        <w:t xml:space="preserve">2. Uplatňovať model vyučovania slovenského jazyka formami a metódami vyučovania cudzích jazykov, aplikovať činnostne zameraný prístup k vyučovaniu a učeniu sa cudzích jazykov a venovať pozornosť inovatívnym metódam a formám výučby s ohľadom na rôzne štýly učenia sa žiaka. </w:t>
      </w:r>
    </w:p>
    <w:p w:rsidR="00DB0597" w:rsidRPr="00644FB1" w:rsidRDefault="00DB0597" w:rsidP="00DB0597">
      <w:pPr>
        <w:pStyle w:val="Default"/>
        <w:spacing w:line="360" w:lineRule="auto"/>
        <w:jc w:val="both"/>
        <w:rPr>
          <w:sz w:val="22"/>
          <w:szCs w:val="22"/>
        </w:rPr>
      </w:pPr>
      <w:r w:rsidRPr="00644FB1">
        <w:rPr>
          <w:sz w:val="22"/>
          <w:szCs w:val="22"/>
        </w:rPr>
        <w:t xml:space="preserve">3. Podporovať vzdelávanie a profesijný rozvoj učiteľov 1. stupňa ZŠ s VJM a učiteľov s aprobáciou slovenský jazyk a slovenská literatúra z metodiky vyučovania slovenského jazyka ako druhého jazyka (L2). </w:t>
      </w:r>
    </w:p>
    <w:p w:rsidR="00DB0597" w:rsidRPr="00644FB1" w:rsidRDefault="00DB0597" w:rsidP="00DB0597">
      <w:pPr>
        <w:pStyle w:val="Default"/>
        <w:spacing w:line="360" w:lineRule="auto"/>
        <w:jc w:val="both"/>
        <w:rPr>
          <w:sz w:val="22"/>
          <w:szCs w:val="22"/>
        </w:rPr>
      </w:pPr>
      <w:r w:rsidRPr="00644FB1">
        <w:rPr>
          <w:sz w:val="22"/>
          <w:szCs w:val="22"/>
        </w:rPr>
        <w:t xml:space="preserve">4. Na každom vyučovacom predmete venovať časť vyučovacích hodín slovenskej terminológii daného predmetu. </w:t>
      </w:r>
    </w:p>
    <w:p w:rsidR="00DB0597" w:rsidRPr="00644FB1" w:rsidRDefault="00DB0597" w:rsidP="00DB0597">
      <w:pPr>
        <w:pStyle w:val="Default"/>
        <w:spacing w:line="360" w:lineRule="auto"/>
        <w:jc w:val="both"/>
        <w:rPr>
          <w:sz w:val="22"/>
          <w:szCs w:val="22"/>
        </w:rPr>
      </w:pPr>
      <w:r w:rsidRPr="00644FB1">
        <w:rPr>
          <w:sz w:val="22"/>
          <w:szCs w:val="22"/>
        </w:rPr>
        <w:t xml:space="preserve">5. Zapájať žiakov do jazykových súťaží: </w:t>
      </w:r>
    </w:p>
    <w:p w:rsidR="00DB0597" w:rsidRPr="00644FB1" w:rsidRDefault="00DB0597" w:rsidP="00DB0597">
      <w:pPr>
        <w:pStyle w:val="Default"/>
        <w:spacing w:line="360" w:lineRule="auto"/>
        <w:jc w:val="both"/>
        <w:rPr>
          <w:sz w:val="22"/>
          <w:szCs w:val="22"/>
        </w:rPr>
      </w:pPr>
      <w:r w:rsidRPr="00644FB1">
        <w:rPr>
          <w:sz w:val="22"/>
          <w:szCs w:val="22"/>
        </w:rPr>
        <w:t xml:space="preserve">a. Pekná maďarská reč </w:t>
      </w:r>
    </w:p>
    <w:p w:rsidR="00DB0597" w:rsidRPr="00644FB1" w:rsidRDefault="00DB0597" w:rsidP="00DB0597">
      <w:pPr>
        <w:pStyle w:val="Default"/>
        <w:spacing w:line="360" w:lineRule="auto"/>
        <w:jc w:val="both"/>
        <w:rPr>
          <w:sz w:val="22"/>
          <w:szCs w:val="22"/>
        </w:rPr>
      </w:pPr>
      <w:r w:rsidRPr="00644FB1">
        <w:rPr>
          <w:sz w:val="22"/>
          <w:szCs w:val="22"/>
        </w:rPr>
        <w:t xml:space="preserve">b. Poznaj slovenskú reč </w:t>
      </w:r>
    </w:p>
    <w:p w:rsidR="00DB0597" w:rsidRPr="00644FB1" w:rsidRDefault="00DB0597" w:rsidP="00DB0597">
      <w:pPr>
        <w:pStyle w:val="Default"/>
        <w:spacing w:line="360" w:lineRule="auto"/>
        <w:jc w:val="both"/>
        <w:rPr>
          <w:sz w:val="22"/>
          <w:szCs w:val="22"/>
        </w:rPr>
      </w:pPr>
      <w:r w:rsidRPr="00644FB1">
        <w:rPr>
          <w:sz w:val="22"/>
          <w:szCs w:val="22"/>
        </w:rPr>
        <w:t xml:space="preserve">c. Dobré slovo </w:t>
      </w:r>
    </w:p>
    <w:p w:rsidR="00DB0597" w:rsidRPr="00644FB1" w:rsidRDefault="00DB0597" w:rsidP="00DB0597">
      <w:pPr>
        <w:pStyle w:val="Default"/>
        <w:spacing w:line="360" w:lineRule="auto"/>
        <w:jc w:val="both"/>
        <w:rPr>
          <w:sz w:val="22"/>
          <w:szCs w:val="22"/>
        </w:rPr>
      </w:pPr>
      <w:r w:rsidRPr="00644FB1">
        <w:rPr>
          <w:sz w:val="22"/>
          <w:szCs w:val="22"/>
        </w:rPr>
        <w:t xml:space="preserve">d. Celoslovenská súťaž </w:t>
      </w:r>
      <w:proofErr w:type="spellStart"/>
      <w:r w:rsidRPr="00644FB1">
        <w:rPr>
          <w:sz w:val="22"/>
          <w:szCs w:val="22"/>
        </w:rPr>
        <w:t>Mihálya</w:t>
      </w:r>
      <w:proofErr w:type="spellEnd"/>
      <w:r w:rsidRPr="00644FB1">
        <w:rPr>
          <w:sz w:val="22"/>
          <w:szCs w:val="22"/>
        </w:rPr>
        <w:t xml:space="preserve"> </w:t>
      </w:r>
      <w:proofErr w:type="spellStart"/>
      <w:r w:rsidRPr="00644FB1">
        <w:rPr>
          <w:sz w:val="22"/>
          <w:szCs w:val="22"/>
        </w:rPr>
        <w:t>Tompu</w:t>
      </w:r>
      <w:proofErr w:type="spellEnd"/>
      <w:r w:rsidRPr="00644FB1">
        <w:rPr>
          <w:sz w:val="22"/>
          <w:szCs w:val="22"/>
        </w:rPr>
        <w:t xml:space="preserve"> a iné recitačné a jazykové súťaže</w:t>
      </w:r>
    </w:p>
    <w:p w:rsidR="00DB0597" w:rsidRPr="00644FB1" w:rsidRDefault="00DB0597" w:rsidP="00DB0597">
      <w:pPr>
        <w:pStyle w:val="Default"/>
        <w:spacing w:line="360" w:lineRule="auto"/>
        <w:jc w:val="both"/>
        <w:rPr>
          <w:bCs/>
          <w:sz w:val="22"/>
          <w:szCs w:val="22"/>
        </w:rPr>
      </w:pPr>
      <w:r w:rsidRPr="00644FB1">
        <w:rPr>
          <w:bCs/>
          <w:sz w:val="22"/>
          <w:szCs w:val="22"/>
        </w:rPr>
        <w:t xml:space="preserve">6. Odborné terminologické slovníky/glosáre školskej terminológie so snahou zjednodušiť, uľahčiť a zefektívniť prácu odbornej verejnosti v školstve pri používaní odbornej terminológie v jazyku národnostnej menšiny sú zverejnené na </w:t>
      </w:r>
      <w:hyperlink r:id="rId23" w:history="1">
        <w:r w:rsidRPr="00644FB1">
          <w:rPr>
            <w:rStyle w:val="Hypertextovprepojenie"/>
            <w:bCs/>
            <w:sz w:val="22"/>
            <w:szCs w:val="22"/>
          </w:rPr>
          <w:t>https://www.minedu.sk/odborna-terminologia-pre-narodnostne-skolstvo/</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a všetci</w:t>
      </w:r>
    </w:p>
    <w:p w:rsidR="00DB0597" w:rsidRPr="00644FB1" w:rsidRDefault="00DB0597" w:rsidP="00DB0597">
      <w:pPr>
        <w:pStyle w:val="Default"/>
        <w:spacing w:line="360" w:lineRule="auto"/>
        <w:jc w:val="both"/>
        <w:rPr>
          <w:b/>
          <w:bCs/>
          <w:sz w:val="22"/>
          <w:szCs w:val="22"/>
        </w:rPr>
      </w:pPr>
      <w:r w:rsidRPr="00644FB1">
        <w:rPr>
          <w:b/>
          <w:bCs/>
          <w:sz w:val="22"/>
          <w:szCs w:val="22"/>
        </w:rPr>
        <w:t>2.3.4. Cudzinci</w:t>
      </w:r>
    </w:p>
    <w:p w:rsidR="00DB0597" w:rsidRPr="00644FB1" w:rsidRDefault="00DB0597" w:rsidP="00DB0597">
      <w:pPr>
        <w:pStyle w:val="Default"/>
        <w:spacing w:line="360" w:lineRule="auto"/>
        <w:jc w:val="both"/>
        <w:rPr>
          <w:bCs/>
          <w:sz w:val="22"/>
          <w:szCs w:val="22"/>
        </w:rPr>
      </w:pPr>
      <w:r w:rsidRPr="00644FB1">
        <w:rPr>
          <w:bCs/>
          <w:sz w:val="22"/>
          <w:szCs w:val="22"/>
        </w:rPr>
        <w:t>1. V spolupráci s mimovládnymi organizáciami a inými inštitúciami alebo v gescii školy realizovať osvetovú činnosť, aktivity, prednášky a besedy zamerané na zvýšenie informovanosti žiakov o migrantoch.</w:t>
      </w:r>
    </w:p>
    <w:p w:rsidR="00DB0597" w:rsidRPr="00644FB1" w:rsidRDefault="00DB0597" w:rsidP="00DB0597">
      <w:pPr>
        <w:pStyle w:val="Default"/>
        <w:spacing w:line="360" w:lineRule="auto"/>
        <w:jc w:val="both"/>
        <w:rPr>
          <w:bCs/>
          <w:sz w:val="22"/>
          <w:szCs w:val="22"/>
        </w:rPr>
      </w:pPr>
      <w:r w:rsidRPr="00644FB1">
        <w:rPr>
          <w:bCs/>
          <w:sz w:val="22"/>
          <w:szCs w:val="22"/>
        </w:rPr>
        <w:t>2. Jazykové kurzy pre deti cudzincov zabezpečujú organizačne a finančne OŠ OÚ na základe žiadosti zriaďovateľa.</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Príručka pre učiteľov žiakov – cudzincov „Slovenčina ako cudzí jazyk“. https://mpc-edu.sk/slovencina-ako-cudzi-jazyk alebo https://mpc-edu.sk/publikacie_vsetky.</w:t>
      </w:r>
    </w:p>
    <w:p w:rsidR="00DB0597" w:rsidRPr="00644FB1" w:rsidRDefault="00DB0597" w:rsidP="00DB0597">
      <w:pPr>
        <w:pStyle w:val="Default"/>
        <w:spacing w:line="360" w:lineRule="auto"/>
        <w:jc w:val="both"/>
        <w:rPr>
          <w:bCs/>
          <w:sz w:val="22"/>
          <w:szCs w:val="22"/>
        </w:rPr>
      </w:pPr>
      <w:r w:rsidRPr="00644FB1">
        <w:rPr>
          <w:bCs/>
          <w:sz w:val="22"/>
          <w:szCs w:val="22"/>
        </w:rPr>
        <w:lastRenderedPageBreak/>
        <w:t>2. Ďalšie materiály sú k dispozícii na stránke Štátneho pedagogického ústavu http://www.statpedu.sk/sk/vzdelavanie/vzdelavanie-deti-cudzincov/.</w:t>
      </w:r>
    </w:p>
    <w:p w:rsidR="00DB0597" w:rsidRPr="00644FB1" w:rsidRDefault="00DB0597" w:rsidP="00DB0597">
      <w:pPr>
        <w:pStyle w:val="Default"/>
        <w:spacing w:line="360" w:lineRule="auto"/>
        <w:jc w:val="both"/>
        <w:rPr>
          <w:bCs/>
          <w:sz w:val="22"/>
          <w:szCs w:val="22"/>
        </w:rPr>
      </w:pPr>
      <w:r w:rsidRPr="00644FB1">
        <w:rPr>
          <w:bCs/>
          <w:sz w:val="22"/>
          <w:szCs w:val="22"/>
        </w:rPr>
        <w:t xml:space="preserve">3. Úrad vysokého komisára Organizácie spojených národov pre utečencov (UNHCR) poskytol SR metodické materiály a videá zamerané na utečencov, azyl a migráciu pre učiteľov pre žiakov vo veku 6 – 9 rokov, 9 – 12 rokov, 12 – 15 rokov a 15 – 18 rokov: https://www.minedu.sk/ucebne-materialy-pre-ucitelov-a-ziakov-od-unhcr-learning-materials-for-teachers-and-learners-from-the-unhcr/, </w:t>
      </w:r>
      <w:hyperlink r:id="rId24" w:history="1">
        <w:r w:rsidRPr="00644FB1">
          <w:rPr>
            <w:rStyle w:val="Hypertextovprepojenie"/>
            <w:bCs/>
            <w:sz w:val="22"/>
            <w:szCs w:val="22"/>
          </w:rPr>
          <w:t>https://www.unhcr.org/sk/3043-vzdelavanie-o-utecencov.html</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 Vybrané oblasti výchovy a vzdelávania</w:t>
      </w:r>
    </w:p>
    <w:p w:rsidR="00DB0597" w:rsidRPr="00644FB1" w:rsidRDefault="00DB0597" w:rsidP="00DB0597">
      <w:pPr>
        <w:pStyle w:val="Default"/>
        <w:spacing w:line="360" w:lineRule="auto"/>
        <w:jc w:val="both"/>
        <w:rPr>
          <w:b/>
          <w:bCs/>
          <w:sz w:val="22"/>
          <w:szCs w:val="22"/>
        </w:rPr>
      </w:pPr>
      <w:r w:rsidRPr="00644FB1">
        <w:rPr>
          <w:b/>
          <w:bCs/>
          <w:sz w:val="22"/>
          <w:szCs w:val="22"/>
        </w:rPr>
        <w:t>2.4.1. Podnety pre činnosť školy, ktoré vyplynuli z mimoriadnej situácie</w:t>
      </w:r>
    </w:p>
    <w:p w:rsidR="00DB0597" w:rsidRPr="00644FB1" w:rsidRDefault="00DB0597" w:rsidP="00DB0597">
      <w:pPr>
        <w:pStyle w:val="Default"/>
        <w:spacing w:line="360" w:lineRule="auto"/>
        <w:jc w:val="both"/>
        <w:rPr>
          <w:bCs/>
          <w:sz w:val="22"/>
          <w:szCs w:val="22"/>
        </w:rPr>
      </w:pPr>
      <w:r w:rsidRPr="00644FB1">
        <w:rPr>
          <w:bCs/>
          <w:sz w:val="22"/>
          <w:szCs w:val="22"/>
        </w:rPr>
        <w:t>1. Dištančné formy vzdelávania využiť pri vzdelávaní pedagogických zamestnancov a odborných zamestnancov (možnosť vytvárať skupiny z celej SR, zabezpečiť skúseného a vysokokvalifikovaného školiteľa, znižovanie finančných nákladov a času), aj pri organizovaní porád.</w:t>
      </w:r>
    </w:p>
    <w:p w:rsidR="00DB0597" w:rsidRPr="00644FB1" w:rsidRDefault="00DB0597" w:rsidP="00DB0597">
      <w:pPr>
        <w:pStyle w:val="Default"/>
        <w:spacing w:line="360" w:lineRule="auto"/>
        <w:jc w:val="both"/>
        <w:rPr>
          <w:bCs/>
          <w:sz w:val="22"/>
          <w:szCs w:val="22"/>
        </w:rPr>
      </w:pPr>
      <w:r w:rsidRPr="00644FB1">
        <w:rPr>
          <w:bCs/>
          <w:sz w:val="22"/>
          <w:szCs w:val="22"/>
        </w:rPr>
        <w:t>5. Pokračovať v priebežnom slovnom hodnotení žiakov a poskytovaní spätnej väzby s poukázaním na oblasti, v ktorých žiak dosiahol úspech a navrhnutím postupov a krokov, na ktoré by sa mal žiak zamerať v budúcnosti pre dosiahnutie pokroku. Vytvárať podmienky pre pozitívnu motiváciu žiakov, aktívne učenie sa; prenechať žiakom primeranú zodpovednosť za svoje učenie.</w:t>
      </w:r>
    </w:p>
    <w:p w:rsidR="00DB0597" w:rsidRPr="00644FB1" w:rsidRDefault="00DB0597" w:rsidP="00DB0597">
      <w:pPr>
        <w:pStyle w:val="Default"/>
        <w:spacing w:line="360" w:lineRule="auto"/>
        <w:jc w:val="both"/>
        <w:rPr>
          <w:bCs/>
          <w:sz w:val="22"/>
          <w:szCs w:val="22"/>
        </w:rPr>
      </w:pPr>
      <w:r w:rsidRPr="00644FB1">
        <w:rPr>
          <w:bCs/>
          <w:sz w:val="22"/>
          <w:szCs w:val="22"/>
        </w:rPr>
        <w:t>6. Využívať elektronické zdroje na vyučovaní a, pokiaľ je to možné, systematickú elektronickú komunikáciu so žiakmi a zákonnými zástupcami a zvýšiť tak efektivitu času aj zaťaženosť životného prostredia.</w:t>
      </w:r>
    </w:p>
    <w:p w:rsidR="00DB0597" w:rsidRPr="00644FB1" w:rsidRDefault="00DB0597" w:rsidP="00DB0597">
      <w:pPr>
        <w:pStyle w:val="Default"/>
        <w:spacing w:line="360" w:lineRule="auto"/>
        <w:jc w:val="both"/>
        <w:rPr>
          <w:bCs/>
          <w:sz w:val="22"/>
          <w:szCs w:val="22"/>
        </w:rPr>
      </w:pPr>
      <w:r w:rsidRPr="00644FB1">
        <w:rPr>
          <w:bCs/>
          <w:sz w:val="22"/>
          <w:szCs w:val="22"/>
        </w:rPr>
        <w:t xml:space="preserve">7. </w:t>
      </w:r>
      <w:r w:rsidRPr="00644FB1">
        <w:rPr>
          <w:b/>
          <w:bCs/>
          <w:sz w:val="22"/>
          <w:szCs w:val="22"/>
        </w:rPr>
        <w:t>Zapracovať do školského vzdelávacieho programu aktivity zamerané na získavanie zručností potrebných pre online vzdelávanie a vzdelávanie pomocou digitálnych technológií</w:t>
      </w:r>
      <w:r w:rsidRPr="00644FB1">
        <w:rPr>
          <w:bCs/>
          <w:sz w:val="22"/>
          <w:szCs w:val="22"/>
        </w:rPr>
        <w:t xml:space="preserve"> (napr. písanie na klávesnici: </w:t>
      </w:r>
      <w:hyperlink r:id="rId25" w:history="1">
        <w:r w:rsidRPr="00644FB1">
          <w:rPr>
            <w:rStyle w:val="Hypertextovprepojenie"/>
            <w:bCs/>
            <w:sz w:val="22"/>
            <w:szCs w:val="22"/>
          </w:rPr>
          <w:t>https://www.fast-typing.com/typing-speed-test.php?lan=slovak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2.4.2. Zvyšovanie efektivity výchovno-vzdelávacieho procesu</w:t>
      </w:r>
    </w:p>
    <w:p w:rsidR="00DB0597" w:rsidRPr="00644FB1" w:rsidRDefault="00DB0597" w:rsidP="00DB0597">
      <w:pPr>
        <w:pStyle w:val="Default"/>
        <w:spacing w:line="360" w:lineRule="auto"/>
        <w:jc w:val="both"/>
        <w:rPr>
          <w:bCs/>
          <w:sz w:val="22"/>
          <w:szCs w:val="22"/>
        </w:rPr>
      </w:pPr>
      <w:r w:rsidRPr="00644FB1">
        <w:rPr>
          <w:bCs/>
          <w:sz w:val="22"/>
          <w:szCs w:val="22"/>
        </w:rPr>
        <w:t>1. Zavádzať aktivizujúce metódy rozvíjajúce kľúčové kompetencie žiakov s dôrazom na stimuláciu činnostného učenia sa a rozvoj kritického myslenia (napr. konštruktivistické metódy).</w:t>
      </w:r>
    </w:p>
    <w:p w:rsidR="00DB0597" w:rsidRPr="00644FB1" w:rsidRDefault="00DB0597" w:rsidP="00DB0597">
      <w:pPr>
        <w:pStyle w:val="Default"/>
        <w:spacing w:line="360" w:lineRule="auto"/>
        <w:jc w:val="both"/>
        <w:rPr>
          <w:b/>
          <w:bCs/>
          <w:sz w:val="22"/>
          <w:szCs w:val="22"/>
        </w:rPr>
      </w:pPr>
      <w:r w:rsidRPr="00644FB1">
        <w:rPr>
          <w:bCs/>
          <w:sz w:val="22"/>
          <w:szCs w:val="22"/>
        </w:rPr>
        <w:t xml:space="preserve">2. Vytvárať priaznivú klímy školy a formovať priateľské a empatické vzájomné vzťahy medzi pedagogickými a odbornými zamestnancami a žiakmi – </w:t>
      </w:r>
      <w:r w:rsidRPr="00644FB1">
        <w:rPr>
          <w:b/>
          <w:bCs/>
          <w:sz w:val="22"/>
          <w:szCs w:val="22"/>
        </w:rPr>
        <w:t>organizovať spoločné kultúrno-spoločensko-športové podujatia.</w:t>
      </w:r>
    </w:p>
    <w:p w:rsidR="00DB0597" w:rsidRPr="00644FB1" w:rsidRDefault="00DB0597" w:rsidP="00DB0597">
      <w:pPr>
        <w:pStyle w:val="Default"/>
        <w:spacing w:line="360" w:lineRule="auto"/>
        <w:jc w:val="both"/>
        <w:rPr>
          <w:bCs/>
          <w:sz w:val="22"/>
          <w:szCs w:val="22"/>
        </w:rPr>
      </w:pPr>
      <w:r w:rsidRPr="00644FB1">
        <w:rPr>
          <w:bCs/>
          <w:sz w:val="22"/>
          <w:szCs w:val="22"/>
        </w:rPr>
        <w:t>3. Odstraňovať bariéry vo vzdelávaní menej úspešných žiakov dôsledným vypracovaním systému včasného varovania o rizikových skupinách a uplatňovaním systému ich podpory, identifikovať faktory vedúce k predčasnému ukončovaniu školskej dochádzky, pomáhať im pri prekonávaní prekážok vytvorených vzdelávacím systémom, najmä pri žiakoch pendlujúcich medzi našou školou a školou v zahraničí a pri žiakoch so ŠVVP.</w:t>
      </w:r>
    </w:p>
    <w:p w:rsidR="00DB0597" w:rsidRPr="00644FB1" w:rsidRDefault="00DB0597" w:rsidP="00DB0597">
      <w:pPr>
        <w:pStyle w:val="Default"/>
        <w:spacing w:line="360" w:lineRule="auto"/>
        <w:jc w:val="both"/>
        <w:rPr>
          <w:b/>
          <w:bCs/>
          <w:sz w:val="22"/>
          <w:szCs w:val="22"/>
        </w:rPr>
      </w:pPr>
      <w:r w:rsidRPr="00644FB1">
        <w:rPr>
          <w:bCs/>
          <w:sz w:val="22"/>
          <w:szCs w:val="22"/>
        </w:rPr>
        <w:lastRenderedPageBreak/>
        <w:t xml:space="preserve">4. Pravidelne vykonávať </w:t>
      </w:r>
      <w:proofErr w:type="spellStart"/>
      <w:r w:rsidRPr="00644FB1">
        <w:rPr>
          <w:bCs/>
          <w:sz w:val="22"/>
          <w:szCs w:val="22"/>
        </w:rPr>
        <w:t>autoevalváciu</w:t>
      </w:r>
      <w:proofErr w:type="spellEnd"/>
      <w:r w:rsidRPr="00644FB1">
        <w:rPr>
          <w:bCs/>
          <w:sz w:val="22"/>
          <w:szCs w:val="22"/>
        </w:rPr>
        <w:t xml:space="preserve">, ale aj externú </w:t>
      </w:r>
      <w:proofErr w:type="spellStart"/>
      <w:r w:rsidRPr="00644FB1">
        <w:rPr>
          <w:bCs/>
          <w:sz w:val="22"/>
          <w:szCs w:val="22"/>
        </w:rPr>
        <w:t>evalváciu</w:t>
      </w:r>
      <w:proofErr w:type="spellEnd"/>
      <w:r w:rsidRPr="00644FB1">
        <w:rPr>
          <w:bCs/>
          <w:sz w:val="22"/>
          <w:szCs w:val="22"/>
        </w:rPr>
        <w:t xml:space="preserve"> so zámerom zlepšenia procesov riadenia a zvyšovania kvality výchovy a vzdelávania – </w:t>
      </w:r>
      <w:r w:rsidRPr="00644FB1">
        <w:rPr>
          <w:b/>
          <w:bCs/>
          <w:sz w:val="22"/>
          <w:szCs w:val="22"/>
        </w:rPr>
        <w:t xml:space="preserve">dokončiť posledné etapu </w:t>
      </w:r>
      <w:proofErr w:type="spellStart"/>
      <w:r w:rsidRPr="00644FB1">
        <w:rPr>
          <w:b/>
          <w:bCs/>
          <w:sz w:val="22"/>
          <w:szCs w:val="22"/>
        </w:rPr>
        <w:t>autoevalvácie</w:t>
      </w:r>
      <w:proofErr w:type="spellEnd"/>
      <w:r w:rsidRPr="00644FB1">
        <w:rPr>
          <w:b/>
          <w:bCs/>
          <w:sz w:val="22"/>
          <w:szCs w:val="22"/>
        </w:rPr>
        <w:t xml:space="preserve"> a prizvať aktérov externej </w:t>
      </w:r>
      <w:proofErr w:type="spellStart"/>
      <w:r w:rsidRPr="00644FB1">
        <w:rPr>
          <w:b/>
          <w:bCs/>
          <w:sz w:val="22"/>
          <w:szCs w:val="22"/>
        </w:rPr>
        <w:t>evalvácie</w:t>
      </w:r>
      <w:proofErr w:type="spellEnd"/>
      <w:r w:rsidRPr="00644FB1">
        <w:rPr>
          <w:b/>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 xml:space="preserve">5. Prekonávať kultúrne, jazykové a </w:t>
      </w:r>
      <w:proofErr w:type="spellStart"/>
      <w:r w:rsidRPr="00644FB1">
        <w:rPr>
          <w:bCs/>
          <w:sz w:val="22"/>
          <w:szCs w:val="22"/>
        </w:rPr>
        <w:t>socio</w:t>
      </w:r>
      <w:proofErr w:type="spellEnd"/>
      <w:r w:rsidRPr="00644FB1">
        <w:rPr>
          <w:bCs/>
          <w:sz w:val="22"/>
          <w:szCs w:val="22"/>
        </w:rPr>
        <w:t>-ekonomické bariéry vyplývajúce z prostredia rodín žiakov.</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 xml:space="preserve">1. Materiál „Externé hodnotenie kvality školy podporujúce </w:t>
      </w:r>
      <w:proofErr w:type="spellStart"/>
      <w:r w:rsidRPr="00644FB1">
        <w:rPr>
          <w:bCs/>
          <w:sz w:val="22"/>
          <w:szCs w:val="22"/>
        </w:rPr>
        <w:t>sebahodnotiace</w:t>
      </w:r>
      <w:proofErr w:type="spellEnd"/>
      <w:r w:rsidRPr="00644FB1">
        <w:rPr>
          <w:bCs/>
          <w:sz w:val="22"/>
          <w:szCs w:val="22"/>
        </w:rPr>
        <w:t xml:space="preserve"> procesy a rozvoj školy“: https://www.ssiba.sk/admin/fckeditor/editor/userfiles/file/Dokumenty/model.pdf , https://www.ssiba.sk/admin/fckeditor/editor/userfiles/file/Dokumenty/manual.pdf, https://www.ssiba.sk/admin/fckeditor/editor/userfiles/file/Dokumenty/dodatok.pdf.</w:t>
      </w:r>
    </w:p>
    <w:p w:rsidR="00DB0597" w:rsidRPr="00644FB1" w:rsidRDefault="00DB0597" w:rsidP="00DB0597">
      <w:pPr>
        <w:pStyle w:val="Default"/>
        <w:spacing w:line="360" w:lineRule="auto"/>
        <w:jc w:val="both"/>
        <w:rPr>
          <w:bCs/>
          <w:sz w:val="22"/>
          <w:szCs w:val="22"/>
        </w:rPr>
      </w:pPr>
      <w:r w:rsidRPr="00644FB1">
        <w:rPr>
          <w:bCs/>
          <w:sz w:val="22"/>
          <w:szCs w:val="22"/>
        </w:rPr>
        <w:t xml:space="preserve">2. MPC vydáva odborno-metodický časopis Pedagogické rozhľady, </w:t>
      </w:r>
      <w:proofErr w:type="spellStart"/>
      <w:r w:rsidRPr="00644FB1">
        <w:rPr>
          <w:bCs/>
          <w:sz w:val="22"/>
          <w:szCs w:val="22"/>
        </w:rPr>
        <w:t>link</w:t>
      </w:r>
      <w:proofErr w:type="spellEnd"/>
      <w:r w:rsidRPr="00644FB1">
        <w:rPr>
          <w:bCs/>
          <w:sz w:val="22"/>
          <w:szCs w:val="22"/>
        </w:rPr>
        <w:t xml:space="preserve">: https://mpc-edu.sk/casopis/pedagogicke-rozhlady/uvod a odborno-metodický občasník BIGECHE, </w:t>
      </w:r>
      <w:proofErr w:type="spellStart"/>
      <w:r w:rsidRPr="00644FB1">
        <w:rPr>
          <w:bCs/>
          <w:sz w:val="22"/>
          <w:szCs w:val="22"/>
        </w:rPr>
        <w:t>link</w:t>
      </w:r>
      <w:proofErr w:type="spellEnd"/>
      <w:r w:rsidRPr="00644FB1">
        <w:rPr>
          <w:bCs/>
          <w:sz w:val="22"/>
          <w:szCs w:val="22"/>
        </w:rPr>
        <w:t>: https://mpc-edu.sk/casopis/bigeche/uvod na prezentovanie príkladov dobrej praxe.</w:t>
      </w:r>
    </w:p>
    <w:p w:rsidR="00DB0597" w:rsidRPr="00644FB1" w:rsidRDefault="00DB0597" w:rsidP="00DB0597">
      <w:pPr>
        <w:pStyle w:val="Default"/>
        <w:spacing w:line="360" w:lineRule="auto"/>
        <w:jc w:val="both"/>
        <w:rPr>
          <w:bCs/>
          <w:sz w:val="22"/>
          <w:szCs w:val="22"/>
        </w:rPr>
      </w:pPr>
      <w:r w:rsidRPr="00644FB1">
        <w:rPr>
          <w:bCs/>
          <w:sz w:val="22"/>
          <w:szCs w:val="22"/>
        </w:rPr>
        <w:t xml:space="preserve">3. Rôzne kvalitné metodické materiály, školenia a </w:t>
      </w:r>
      <w:proofErr w:type="spellStart"/>
      <w:r w:rsidRPr="00644FB1">
        <w:rPr>
          <w:bCs/>
          <w:sz w:val="22"/>
          <w:szCs w:val="22"/>
        </w:rPr>
        <w:t>evaluačné</w:t>
      </w:r>
      <w:proofErr w:type="spellEnd"/>
      <w:r w:rsidRPr="00644FB1">
        <w:rPr>
          <w:bCs/>
          <w:sz w:val="22"/>
          <w:szCs w:val="22"/>
        </w:rPr>
        <w:t xml:space="preserve"> nástroje ponúkajú aj mimovládne organizácie a iní poskytovatelia (napr. Komenského inštitút, Indícia, </w:t>
      </w:r>
      <w:proofErr w:type="spellStart"/>
      <w:r w:rsidRPr="00644FB1">
        <w:rPr>
          <w:bCs/>
          <w:sz w:val="22"/>
          <w:szCs w:val="22"/>
        </w:rPr>
        <w:t>Leaf</w:t>
      </w:r>
      <w:proofErr w:type="spellEnd"/>
      <w:r w:rsidRPr="00644FB1">
        <w:rPr>
          <w:bCs/>
          <w:sz w:val="22"/>
          <w:szCs w:val="22"/>
        </w:rPr>
        <w:t>, Dobrá škola a iné).</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2.4.3. Čitateľská gramotnosť</w:t>
      </w:r>
    </w:p>
    <w:p w:rsidR="00DB0597" w:rsidRPr="00644FB1" w:rsidRDefault="00DB0597" w:rsidP="00DB0597">
      <w:pPr>
        <w:pStyle w:val="Default"/>
        <w:spacing w:line="360" w:lineRule="auto"/>
        <w:jc w:val="both"/>
        <w:rPr>
          <w:b/>
          <w:bCs/>
          <w:sz w:val="22"/>
          <w:szCs w:val="22"/>
        </w:rPr>
      </w:pPr>
      <w:r w:rsidRPr="00644FB1">
        <w:rPr>
          <w:bCs/>
          <w:sz w:val="22"/>
          <w:szCs w:val="22"/>
        </w:rPr>
        <w:t xml:space="preserve">1. Vytvárať komunikačne a literárne podnetné prostredie, uplatňovať vhodné komunikačné konvencie a podporovať elementárnu znalosť knižných konvencií, podporovať jazykové skúsenosti s písanou kultúrou, iniciovať aktívne počúvanie s porozumením, dekódovať význam z počutého, písaného textu, overovať zapamätávanie a reprodukovanie informácií, uplatňovať špecifické metódy čitateľskej gramotnosti, metódy tvorivej dramatizácie – </w:t>
      </w:r>
      <w:r w:rsidRPr="00644FB1">
        <w:rPr>
          <w:b/>
          <w:bCs/>
          <w:sz w:val="22"/>
          <w:szCs w:val="22"/>
        </w:rPr>
        <w:t>realizovať aktualizačné vzdelávanie na tému „Práca s textom“ a projektový deň čitateľskej gramotnosti.</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Zoznam poskytovateľov akreditovaných programov kontinuálneho vzdelávania pre oblasť čitateľskej gramotnosti je zverejnený na http://www.minedu.sk/akreditacie-v-rezorte-skolstva/.</w:t>
      </w:r>
    </w:p>
    <w:p w:rsidR="00DB0597" w:rsidRPr="00644FB1" w:rsidRDefault="00DB0597" w:rsidP="00DB0597">
      <w:pPr>
        <w:pStyle w:val="Default"/>
        <w:spacing w:line="360" w:lineRule="auto"/>
        <w:jc w:val="both"/>
        <w:rPr>
          <w:bCs/>
          <w:sz w:val="22"/>
          <w:szCs w:val="22"/>
        </w:rPr>
      </w:pPr>
      <w:r w:rsidRPr="00644FB1">
        <w:rPr>
          <w:bCs/>
          <w:sz w:val="22"/>
          <w:szCs w:val="22"/>
        </w:rPr>
        <w:t>2. Metodické materiály pre učiteľov všetkých stupňov škôl sú dostupné na webovom sídle MPC http://www.mpc-edu.sk/publikacie.</w:t>
      </w:r>
    </w:p>
    <w:p w:rsidR="00DB0597" w:rsidRPr="00644FB1" w:rsidRDefault="00DB0597" w:rsidP="00DB0597">
      <w:pPr>
        <w:pStyle w:val="Default"/>
        <w:spacing w:line="360" w:lineRule="auto"/>
        <w:jc w:val="both"/>
        <w:rPr>
          <w:bCs/>
          <w:sz w:val="22"/>
          <w:szCs w:val="22"/>
        </w:rPr>
      </w:pPr>
      <w:r w:rsidRPr="00644FB1">
        <w:rPr>
          <w:bCs/>
          <w:sz w:val="22"/>
          <w:szCs w:val="22"/>
        </w:rPr>
        <w:t>3. Podporné materiály Centra literatúry pre deti a mládež a podpory čítania sú zverejnené na http://www.bibiana.sk/sk/knizna-kultura.</w:t>
      </w:r>
    </w:p>
    <w:p w:rsidR="00DB0597" w:rsidRPr="00644FB1" w:rsidRDefault="00DB0597" w:rsidP="00DB0597">
      <w:pPr>
        <w:pStyle w:val="Default"/>
        <w:spacing w:line="360" w:lineRule="auto"/>
        <w:jc w:val="both"/>
        <w:rPr>
          <w:bCs/>
          <w:sz w:val="22"/>
          <w:szCs w:val="22"/>
        </w:rPr>
      </w:pPr>
      <w:r w:rsidRPr="00644FB1">
        <w:rPr>
          <w:bCs/>
          <w:sz w:val="22"/>
          <w:szCs w:val="22"/>
        </w:rPr>
        <w:t xml:space="preserve">4. Metodické centrum </w:t>
      </w:r>
      <w:proofErr w:type="spellStart"/>
      <w:r w:rsidRPr="00644FB1">
        <w:rPr>
          <w:bCs/>
          <w:sz w:val="22"/>
          <w:szCs w:val="22"/>
        </w:rPr>
        <w:t>SPgK</w:t>
      </w:r>
      <w:proofErr w:type="spellEnd"/>
      <w:r w:rsidRPr="00644FB1">
        <w:rPr>
          <w:bCs/>
          <w:sz w:val="22"/>
          <w:szCs w:val="22"/>
        </w:rPr>
        <w:t xml:space="preserve"> pre školské knižnice zverejňuje na svojom webovom sídle www.spgk.sk rozličné informácie a materiály na podporu zvyšovania úrovne čitateľskej gramotnosti a kultúry čítania.</w:t>
      </w:r>
    </w:p>
    <w:p w:rsidR="00DB0597" w:rsidRPr="00644FB1" w:rsidRDefault="00DB0597" w:rsidP="00DB0597">
      <w:pPr>
        <w:pStyle w:val="Default"/>
        <w:spacing w:line="360" w:lineRule="auto"/>
        <w:jc w:val="both"/>
        <w:rPr>
          <w:bCs/>
          <w:sz w:val="22"/>
          <w:szCs w:val="22"/>
        </w:rPr>
      </w:pPr>
      <w:r w:rsidRPr="00644FB1">
        <w:rPr>
          <w:bCs/>
          <w:sz w:val="22"/>
          <w:szCs w:val="22"/>
        </w:rPr>
        <w:t>5. Na rozvíjanie čitateľskej gramotnosti je možné využívať uvoľnené úlohy PISA a metodické príručky na www.statpedu.sk v rámci všetkých predmetov v ZŠ a SŠ.</w:t>
      </w:r>
    </w:p>
    <w:p w:rsidR="00DB0597" w:rsidRPr="00644FB1" w:rsidRDefault="00DB0597" w:rsidP="00DB0597">
      <w:pPr>
        <w:pStyle w:val="Default"/>
        <w:spacing w:line="360" w:lineRule="auto"/>
        <w:jc w:val="both"/>
        <w:rPr>
          <w:bCs/>
          <w:sz w:val="22"/>
          <w:szCs w:val="22"/>
        </w:rPr>
      </w:pPr>
      <w:r w:rsidRPr="00644FB1">
        <w:rPr>
          <w:bCs/>
          <w:sz w:val="22"/>
          <w:szCs w:val="22"/>
        </w:rPr>
        <w:t xml:space="preserve">6. Osvedčené didaktické a metodické materiály na rozvíjanie čitateľskej gramotnosti sú zverejnené na webovom sídle NÚCEM </w:t>
      </w:r>
      <w:hyperlink r:id="rId26" w:history="1">
        <w:r w:rsidRPr="00644FB1">
          <w:rPr>
            <w:rStyle w:val="Hypertextovprepojenie"/>
            <w:bCs/>
            <w:sz w:val="22"/>
            <w:szCs w:val="22"/>
          </w:rPr>
          <w:t>www.nucem.sk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lastRenderedPageBreak/>
        <w:t>2.4.4. Cudzie jazyky</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Informácie o Európskom jazykovom portfóliu ako nástroji sebahodnotenia a podpory učenia sa jazykov nájdete na http://www.statpedu.sk/sk/publikacna-cinnost/odborne-informacie/europske-jazykove-portfolio/.</w:t>
      </w:r>
    </w:p>
    <w:p w:rsidR="00DB0597" w:rsidRPr="00644FB1" w:rsidRDefault="00DB0597" w:rsidP="00DB0597">
      <w:pPr>
        <w:pStyle w:val="Default"/>
        <w:spacing w:line="360" w:lineRule="auto"/>
        <w:jc w:val="both"/>
        <w:rPr>
          <w:bCs/>
          <w:sz w:val="22"/>
          <w:szCs w:val="22"/>
        </w:rPr>
      </w:pPr>
      <w:r w:rsidRPr="00644FB1">
        <w:rPr>
          <w:bCs/>
          <w:sz w:val="22"/>
          <w:szCs w:val="22"/>
        </w:rPr>
        <w:t xml:space="preserve">2. Výstupy projektov Európskeho centra pre moderné jazyky v </w:t>
      </w:r>
      <w:proofErr w:type="spellStart"/>
      <w:r w:rsidRPr="00644FB1">
        <w:rPr>
          <w:bCs/>
          <w:sz w:val="22"/>
          <w:szCs w:val="22"/>
        </w:rPr>
        <w:t>Grazi</w:t>
      </w:r>
      <w:proofErr w:type="spellEnd"/>
      <w:r w:rsidRPr="00644FB1">
        <w:rPr>
          <w:bCs/>
          <w:sz w:val="22"/>
          <w:szCs w:val="22"/>
        </w:rPr>
        <w:t xml:space="preserve"> sú zverejnené na webovom sídle www.ecml.at.</w:t>
      </w:r>
    </w:p>
    <w:p w:rsidR="00DB0597" w:rsidRPr="00644FB1" w:rsidRDefault="00DB0597" w:rsidP="00DB0597">
      <w:pPr>
        <w:pStyle w:val="Default"/>
        <w:spacing w:line="360" w:lineRule="auto"/>
        <w:jc w:val="both"/>
        <w:rPr>
          <w:bCs/>
          <w:sz w:val="22"/>
          <w:szCs w:val="22"/>
        </w:rPr>
      </w:pPr>
      <w:r w:rsidRPr="00644FB1">
        <w:rPr>
          <w:bCs/>
          <w:sz w:val="22"/>
          <w:szCs w:val="22"/>
        </w:rPr>
        <w:t>3. Bližšie informácie a námety tvorivých aktivít v rámci Európskeho dňa jazykov pre učiteľov sú k dispozícii na webovom sídle Európskeho centra pre moderné jazyky http://edl.ecml.at.</w:t>
      </w:r>
    </w:p>
    <w:p w:rsidR="00DB0597" w:rsidRPr="00644FB1" w:rsidRDefault="00DB0597" w:rsidP="00DB0597">
      <w:pPr>
        <w:pStyle w:val="Default"/>
        <w:spacing w:line="360" w:lineRule="auto"/>
        <w:jc w:val="both"/>
        <w:rPr>
          <w:bCs/>
          <w:sz w:val="22"/>
          <w:szCs w:val="22"/>
        </w:rPr>
      </w:pPr>
      <w:r w:rsidRPr="00644FB1">
        <w:rPr>
          <w:bCs/>
          <w:sz w:val="22"/>
          <w:szCs w:val="22"/>
        </w:rPr>
        <w:t>4. Bližšie informácie o Európskej značke pre jazyky, ktorá je iniciatívou Európskej komisie na podporu jazykového vzdelávania, sú na http://www.erasmusplus.sk/ELL/vyzva.php.</w:t>
      </w:r>
    </w:p>
    <w:p w:rsidR="00DB0597" w:rsidRPr="00644FB1" w:rsidRDefault="00DB0597" w:rsidP="00DB0597">
      <w:pPr>
        <w:pStyle w:val="Default"/>
        <w:spacing w:line="360" w:lineRule="auto"/>
        <w:jc w:val="both"/>
        <w:rPr>
          <w:bCs/>
          <w:sz w:val="22"/>
          <w:szCs w:val="22"/>
        </w:rPr>
      </w:pPr>
      <w:r w:rsidRPr="00644FB1">
        <w:rPr>
          <w:bCs/>
          <w:sz w:val="22"/>
          <w:szCs w:val="22"/>
        </w:rPr>
        <w:t>5. Informácie o školských a vyšších kolách olympiád v cudzích jazykoch sú zverejnené na www.iuventa.sk, www.olympiady.sk.</w:t>
      </w:r>
    </w:p>
    <w:p w:rsidR="00DB0597" w:rsidRPr="00644FB1" w:rsidRDefault="00DB0597" w:rsidP="00DB0597">
      <w:pPr>
        <w:pStyle w:val="Default"/>
        <w:spacing w:line="360" w:lineRule="auto"/>
        <w:jc w:val="both"/>
        <w:rPr>
          <w:bCs/>
          <w:sz w:val="22"/>
          <w:szCs w:val="22"/>
        </w:rPr>
      </w:pPr>
      <w:r w:rsidRPr="00644FB1">
        <w:rPr>
          <w:bCs/>
          <w:sz w:val="22"/>
          <w:szCs w:val="22"/>
        </w:rPr>
        <w:t xml:space="preserve">8. Pri hodnotení komunikačných jazykových kompetencií odporúčame učiteľom cudzích jazykov pracovať s revidovaným Spoločným európskym referenčným rámcom pre jazyky: </w:t>
      </w:r>
      <w:hyperlink r:id="rId27" w:history="1">
        <w:r w:rsidRPr="00644FB1">
          <w:rPr>
            <w:rStyle w:val="Hypertextovprepojenie"/>
            <w:bCs/>
            <w:sz w:val="22"/>
            <w:szCs w:val="22"/>
          </w:rPr>
          <w:t>http://www.statpedu.sk/files/sk/publikacna-cinnost/publikacie/serr_tlac-indd.pdf</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vyučujúci ANJ</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2.4.5. Ľudské práva</w:t>
      </w:r>
    </w:p>
    <w:p w:rsidR="00DB0597" w:rsidRPr="00644FB1" w:rsidRDefault="00DB0597" w:rsidP="00DB0597">
      <w:pPr>
        <w:pStyle w:val="Default"/>
        <w:spacing w:line="360" w:lineRule="auto"/>
        <w:jc w:val="both"/>
        <w:rPr>
          <w:bCs/>
          <w:i/>
          <w:sz w:val="22"/>
          <w:szCs w:val="22"/>
        </w:rPr>
      </w:pPr>
      <w:r w:rsidRPr="00644FB1">
        <w:rPr>
          <w:bCs/>
          <w:sz w:val="22"/>
          <w:szCs w:val="22"/>
        </w:rPr>
        <w:t xml:space="preserve">Vychádzajúc predovšetkým z dokumentu </w:t>
      </w:r>
      <w:r w:rsidRPr="00644FB1">
        <w:rPr>
          <w:bCs/>
          <w:i/>
          <w:sz w:val="22"/>
          <w:szCs w:val="22"/>
        </w:rPr>
        <w:t>Celoštátna stratégia ochrany a podpory ľudských práv:</w:t>
      </w:r>
    </w:p>
    <w:p w:rsidR="00DB0597" w:rsidRPr="00644FB1" w:rsidRDefault="00DB0597" w:rsidP="00DB0597">
      <w:pPr>
        <w:pStyle w:val="Default"/>
        <w:spacing w:line="360" w:lineRule="auto"/>
        <w:jc w:val="both"/>
        <w:rPr>
          <w:bCs/>
          <w:sz w:val="22"/>
          <w:szCs w:val="22"/>
        </w:rPr>
      </w:pPr>
      <w:r w:rsidRPr="00644FB1">
        <w:rPr>
          <w:bCs/>
          <w:sz w:val="22"/>
          <w:szCs w:val="22"/>
        </w:rPr>
        <w:t>1. uplatňovať stratégie na rozvoj kritického myslenia vo vzťahu k demokratickému občianstvu a k ľudským právam, vrátane ich sledovania a vyhodnocovania ta, ako je to určené v školskom programe „Ľudské práva“,</w:t>
      </w:r>
    </w:p>
    <w:p w:rsidR="00DB0597" w:rsidRPr="00644FB1" w:rsidRDefault="00DB0597" w:rsidP="00DB0597">
      <w:pPr>
        <w:pStyle w:val="Default"/>
        <w:spacing w:line="360" w:lineRule="auto"/>
        <w:jc w:val="both"/>
        <w:rPr>
          <w:bCs/>
          <w:sz w:val="22"/>
          <w:szCs w:val="22"/>
        </w:rPr>
      </w:pPr>
      <w:r w:rsidRPr="00644FB1">
        <w:rPr>
          <w:bCs/>
          <w:sz w:val="22"/>
          <w:szCs w:val="22"/>
        </w:rPr>
        <w:t>2. implementovať do učebných osnov vyučovaných predmetov témy súvisiace s demokratickým občianstvom a ľudskými právami,</w:t>
      </w:r>
    </w:p>
    <w:p w:rsidR="00DB0597" w:rsidRPr="00644FB1" w:rsidRDefault="00DB0597" w:rsidP="00DB0597">
      <w:pPr>
        <w:pStyle w:val="Default"/>
        <w:spacing w:line="360" w:lineRule="auto"/>
        <w:jc w:val="both"/>
        <w:rPr>
          <w:bCs/>
          <w:sz w:val="22"/>
          <w:szCs w:val="22"/>
        </w:rPr>
      </w:pPr>
      <w:r w:rsidRPr="00644FB1">
        <w:rPr>
          <w:bCs/>
          <w:sz w:val="22"/>
          <w:szCs w:val="22"/>
        </w:rPr>
        <w:t>3. naďalej uskutočňovať Olympiádu ľudských práv,</w:t>
      </w:r>
    </w:p>
    <w:p w:rsidR="00DB0597" w:rsidRPr="00644FB1" w:rsidRDefault="00DB0597" w:rsidP="00DB0597">
      <w:pPr>
        <w:pStyle w:val="Default"/>
        <w:spacing w:line="360" w:lineRule="auto"/>
        <w:jc w:val="both"/>
        <w:rPr>
          <w:bCs/>
          <w:sz w:val="22"/>
          <w:szCs w:val="22"/>
        </w:rPr>
      </w:pPr>
      <w:r w:rsidRPr="00644FB1">
        <w:rPr>
          <w:bCs/>
          <w:sz w:val="22"/>
          <w:szCs w:val="22"/>
        </w:rPr>
        <w:t>4. výchovu k ľudským právam v triede a škole usmerňovať tak, aby sa stala integrálnou súčasťou celoživotného procesu podpory a ochrany ľudských práv, aby podporila hodnotu človeka ako ľudského jedinca a rozvoj medziľudských vzťahov v demokratickej spoločnosti,</w:t>
      </w:r>
    </w:p>
    <w:p w:rsidR="00DB0597" w:rsidRPr="00644FB1" w:rsidRDefault="00DB0597" w:rsidP="00DB0597">
      <w:pPr>
        <w:pStyle w:val="Default"/>
        <w:spacing w:line="360" w:lineRule="auto"/>
        <w:jc w:val="both"/>
        <w:rPr>
          <w:bCs/>
          <w:sz w:val="22"/>
          <w:szCs w:val="22"/>
        </w:rPr>
      </w:pPr>
      <w:r w:rsidRPr="00644FB1">
        <w:rPr>
          <w:bCs/>
          <w:sz w:val="22"/>
          <w:szCs w:val="22"/>
        </w:rPr>
        <w:t>5. vzhľadom na potrebu plánovania procesu výchovy k ľudským právam ich ochranu a implementáciu zabezpečiť efektívnu spoluprácu školy, zákonných zástupcov, mimovládnych organizácií a miestnej komunity,</w:t>
      </w:r>
    </w:p>
    <w:p w:rsidR="00DB0597" w:rsidRPr="00644FB1" w:rsidRDefault="00DB0597" w:rsidP="00DB0597">
      <w:pPr>
        <w:pStyle w:val="Default"/>
        <w:spacing w:line="360" w:lineRule="auto"/>
        <w:jc w:val="both"/>
        <w:rPr>
          <w:bCs/>
          <w:sz w:val="22"/>
          <w:szCs w:val="22"/>
        </w:rPr>
      </w:pPr>
      <w:r w:rsidRPr="00644FB1">
        <w:rPr>
          <w:bCs/>
          <w:sz w:val="22"/>
          <w:szCs w:val="22"/>
        </w:rPr>
        <w:t>6. zapájať žiakov do aktivít v oblasti výchovy k ľudským právam organizovaním besied, súťaží, stretnutí, tematických výstav, návštev divadelných predstavení s tematikou ľudských práv,</w:t>
      </w:r>
    </w:p>
    <w:p w:rsidR="00DB0597" w:rsidRPr="00644FB1" w:rsidRDefault="00DB0597" w:rsidP="00DB0597">
      <w:pPr>
        <w:pStyle w:val="Default"/>
        <w:spacing w:line="360" w:lineRule="auto"/>
        <w:jc w:val="both"/>
        <w:rPr>
          <w:bCs/>
          <w:sz w:val="22"/>
          <w:szCs w:val="22"/>
        </w:rPr>
      </w:pPr>
      <w:r w:rsidRPr="00644FB1">
        <w:rPr>
          <w:bCs/>
          <w:sz w:val="22"/>
          <w:szCs w:val="22"/>
        </w:rPr>
        <w:t xml:space="preserve">7. vedenie školy bude podporovať účasť pedagogických a odborných zamestnancov na vzdelávaní so zameraním na demokratické občianstvo a ľudské práva v záujme dosahovania </w:t>
      </w:r>
      <w:proofErr w:type="spellStart"/>
      <w:r w:rsidRPr="00644FB1">
        <w:rPr>
          <w:bCs/>
          <w:sz w:val="22"/>
          <w:szCs w:val="22"/>
        </w:rPr>
        <w:t>multietnických</w:t>
      </w:r>
      <w:proofErr w:type="spellEnd"/>
      <w:r w:rsidRPr="00644FB1">
        <w:rPr>
          <w:bCs/>
          <w:sz w:val="22"/>
          <w:szCs w:val="22"/>
        </w:rPr>
        <w:t xml:space="preserve"> a multikultúrnych kompetencií učiteľov,</w:t>
      </w:r>
    </w:p>
    <w:p w:rsidR="00DB0597" w:rsidRPr="00644FB1" w:rsidRDefault="00DB0597" w:rsidP="00DB0597">
      <w:pPr>
        <w:pStyle w:val="Default"/>
        <w:spacing w:line="360" w:lineRule="auto"/>
        <w:jc w:val="both"/>
        <w:rPr>
          <w:bCs/>
          <w:sz w:val="22"/>
          <w:szCs w:val="22"/>
        </w:rPr>
      </w:pPr>
      <w:r w:rsidRPr="00644FB1">
        <w:rPr>
          <w:bCs/>
          <w:sz w:val="22"/>
          <w:szCs w:val="22"/>
        </w:rPr>
        <w:t>8. vytvárať priaznivé multikultúrne prostredie (prostredníctvom chápajúceho a kritického spôsobu štúdia jednotlivých kultúr napomôcť žiakom porozumieť iným kultúram),</w:t>
      </w:r>
    </w:p>
    <w:p w:rsidR="00DB0597" w:rsidRPr="00644FB1" w:rsidRDefault="00DB0597" w:rsidP="00DB0597">
      <w:pPr>
        <w:pStyle w:val="Default"/>
        <w:spacing w:line="360" w:lineRule="auto"/>
        <w:jc w:val="both"/>
        <w:rPr>
          <w:bCs/>
          <w:sz w:val="22"/>
          <w:szCs w:val="22"/>
        </w:rPr>
      </w:pPr>
      <w:r w:rsidRPr="00644FB1">
        <w:rPr>
          <w:bCs/>
          <w:sz w:val="22"/>
          <w:szCs w:val="22"/>
        </w:rPr>
        <w:lastRenderedPageBreak/>
        <w:t xml:space="preserve">9. prispievať k rozvíjaniu výchovy k demokratickému občianstvu a občianskej spoločnosti posilňovaním výraznejšej spoluúčasti žiakov na riadení života školy efektívnejšou spoluprácou so žiackou školskou radou a jej koordinátorkou, </w:t>
      </w:r>
    </w:p>
    <w:p w:rsidR="00DB0597" w:rsidRPr="00644FB1" w:rsidRDefault="00DB0597" w:rsidP="00DB0597">
      <w:pPr>
        <w:pStyle w:val="Default"/>
        <w:spacing w:line="360" w:lineRule="auto"/>
        <w:jc w:val="both"/>
        <w:rPr>
          <w:bCs/>
          <w:sz w:val="22"/>
          <w:szCs w:val="22"/>
        </w:rPr>
      </w:pPr>
      <w:r w:rsidRPr="00644FB1">
        <w:rPr>
          <w:bCs/>
          <w:sz w:val="22"/>
          <w:szCs w:val="22"/>
        </w:rPr>
        <w:t>10. vytvárať žiakom v rámci výchovno-vzdelávacieho procesu situácie na trénovanie nadobudnutých poznatkov o demokratickom občianstve, ľudskej dôstojnosti, rovnosti a slobode počas celého ich štúdia.</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Výsledky dlhodobého celoslovenského monitoringu vzdelávania a dodržiavania ľudských práv a práv dieťaťa v školskom a rodinnom prostredí: http://www.cvtisr.sk/cvti-sr-vedecka-kniznica/informacie-o-skolstve/vyskumy-a-prevencia/vyskum-v-oblasti-prevencie.html?page_id=10278).</w:t>
      </w:r>
    </w:p>
    <w:p w:rsidR="00DB0597" w:rsidRPr="00644FB1" w:rsidRDefault="00DB0597" w:rsidP="00DB0597">
      <w:pPr>
        <w:pStyle w:val="Default"/>
        <w:spacing w:line="360" w:lineRule="auto"/>
        <w:jc w:val="both"/>
        <w:rPr>
          <w:bCs/>
          <w:sz w:val="22"/>
          <w:szCs w:val="22"/>
        </w:rPr>
      </w:pPr>
      <w:r w:rsidRPr="00644FB1">
        <w:rPr>
          <w:bCs/>
          <w:sz w:val="22"/>
          <w:szCs w:val="22"/>
        </w:rPr>
        <w:t>2. Analýza súčasného stavu výchovy a vzdelávania k ľudským právam v regionálnom školstve spracovaná na základe výsledkov monitorovania a hodnotenia ľudských práv. http://www.minedu.sk/detske-a-ludske-prava/.</w:t>
      </w:r>
    </w:p>
    <w:p w:rsidR="00DB0597" w:rsidRPr="00644FB1" w:rsidRDefault="00DB0597" w:rsidP="00DB0597">
      <w:pPr>
        <w:pStyle w:val="Default"/>
        <w:spacing w:line="360" w:lineRule="auto"/>
        <w:jc w:val="both"/>
        <w:rPr>
          <w:bCs/>
          <w:sz w:val="22"/>
          <w:szCs w:val="22"/>
        </w:rPr>
      </w:pPr>
      <w:r w:rsidRPr="00644FB1">
        <w:rPr>
          <w:bCs/>
          <w:sz w:val="22"/>
          <w:szCs w:val="22"/>
        </w:rPr>
        <w:t>3. IUVENTA organizuje aj pre pedagógov workshopy zamerané na využívanie metodických príručiek Rady Európy v oblasti ľudských práv: KOMPAS (pre žiakov od 14 r.), KOMPASITO (pre žiakov od 6 do 13 r.), a BOOKMARKS.</w:t>
      </w:r>
    </w:p>
    <w:p w:rsidR="00DB0597" w:rsidRPr="00644FB1" w:rsidRDefault="00DB0597" w:rsidP="00DB0597">
      <w:pPr>
        <w:pStyle w:val="Default"/>
        <w:spacing w:line="360" w:lineRule="auto"/>
        <w:jc w:val="both"/>
        <w:rPr>
          <w:bCs/>
          <w:sz w:val="22"/>
          <w:szCs w:val="22"/>
        </w:rPr>
      </w:pPr>
      <w:r w:rsidRPr="00644FB1">
        <w:rPr>
          <w:bCs/>
          <w:sz w:val="22"/>
          <w:szCs w:val="22"/>
        </w:rPr>
        <w:t xml:space="preserve">4. Pre žiakov vyšších ročníkov ZŠ a žiakov SŠ organizuje IUVENTA projekt pod názvom ŽIVÁ KNIŽNICA na búranie predsudkov a stereotypov. IUVENTA poskytuje pedagógom aj vzdelávanie o tejto metóde. Okrem toho vydala novú publikáciu, ktorá s metódou Živej knižnice súvisí: </w:t>
      </w:r>
      <w:proofErr w:type="spellStart"/>
      <w:r w:rsidRPr="00644FB1">
        <w:rPr>
          <w:bCs/>
          <w:sz w:val="22"/>
          <w:szCs w:val="22"/>
        </w:rPr>
        <w:t>Storytelling</w:t>
      </w:r>
      <w:proofErr w:type="spellEnd"/>
      <w:r w:rsidRPr="00644FB1">
        <w:rPr>
          <w:bCs/>
          <w:sz w:val="22"/>
          <w:szCs w:val="22"/>
        </w:rPr>
        <w:t xml:space="preserve"> v práci s mládežou.</w:t>
      </w:r>
    </w:p>
    <w:p w:rsidR="00DB0597" w:rsidRPr="00644FB1" w:rsidRDefault="00DB0597" w:rsidP="00DB0597">
      <w:pPr>
        <w:pStyle w:val="Default"/>
        <w:spacing w:line="360" w:lineRule="auto"/>
        <w:jc w:val="both"/>
        <w:rPr>
          <w:bCs/>
          <w:sz w:val="22"/>
          <w:szCs w:val="22"/>
        </w:rPr>
      </w:pPr>
      <w:r w:rsidRPr="00644FB1">
        <w:rPr>
          <w:bCs/>
          <w:sz w:val="22"/>
          <w:szCs w:val="22"/>
        </w:rPr>
        <w:t>5. Informácie o inštitúciách a mimovládnych neziskových organizáciách pôsobiacich v oblasti ochrany ľudských práv a o možnosti vykonávať dobrovoľnícku činnosť v lokalite školy, komunite, regióne získate na www.icm.sk.</w:t>
      </w:r>
    </w:p>
    <w:p w:rsidR="00DB0597" w:rsidRPr="00644FB1" w:rsidRDefault="00DB0597" w:rsidP="00DB0597">
      <w:pPr>
        <w:pStyle w:val="Default"/>
        <w:spacing w:line="360" w:lineRule="auto"/>
        <w:jc w:val="both"/>
        <w:rPr>
          <w:bCs/>
          <w:sz w:val="22"/>
          <w:szCs w:val="22"/>
        </w:rPr>
      </w:pPr>
      <w:r w:rsidRPr="00644FB1">
        <w:rPr>
          <w:bCs/>
          <w:sz w:val="22"/>
          <w:szCs w:val="22"/>
        </w:rPr>
        <w:t>6. Program Školy, ktoré menia svet www.ipao.sk.</w:t>
      </w:r>
    </w:p>
    <w:p w:rsidR="00DB0597" w:rsidRPr="00644FB1" w:rsidRDefault="00DB0597" w:rsidP="00DB0597">
      <w:pPr>
        <w:pStyle w:val="Default"/>
        <w:spacing w:line="360" w:lineRule="auto"/>
        <w:jc w:val="both"/>
        <w:rPr>
          <w:bCs/>
          <w:sz w:val="22"/>
          <w:szCs w:val="22"/>
        </w:rPr>
      </w:pPr>
      <w:r w:rsidRPr="00644FB1">
        <w:rPr>
          <w:bCs/>
          <w:sz w:val="22"/>
          <w:szCs w:val="22"/>
        </w:rPr>
        <w:t>7. Projekt Štruktúrovaného dialógu s mladými ľuďmi www.strukturovanydialog.sk.</w:t>
      </w:r>
    </w:p>
    <w:p w:rsidR="00DB0597" w:rsidRPr="00644FB1" w:rsidRDefault="00DB0597" w:rsidP="00DB0597">
      <w:pPr>
        <w:pStyle w:val="Default"/>
        <w:spacing w:line="360" w:lineRule="auto"/>
        <w:jc w:val="both"/>
        <w:rPr>
          <w:bCs/>
          <w:sz w:val="22"/>
          <w:szCs w:val="22"/>
        </w:rPr>
      </w:pPr>
      <w:r w:rsidRPr="00644FB1">
        <w:rPr>
          <w:bCs/>
          <w:sz w:val="22"/>
          <w:szCs w:val="22"/>
        </w:rPr>
        <w:t xml:space="preserve">8. Projekt Kam vedie nacionalizmus a extrémizmus? – prevencia </w:t>
      </w:r>
      <w:proofErr w:type="spellStart"/>
      <w:r w:rsidRPr="00644FB1">
        <w:rPr>
          <w:bCs/>
          <w:sz w:val="22"/>
          <w:szCs w:val="22"/>
        </w:rPr>
        <w:t>radikalizácie</w:t>
      </w:r>
      <w:proofErr w:type="spellEnd"/>
      <w:r w:rsidRPr="00644FB1">
        <w:rPr>
          <w:bCs/>
          <w:sz w:val="22"/>
          <w:szCs w:val="22"/>
        </w:rPr>
        <w:t xml:space="preserve"> mládeže na podklade študijnej cesty na Balkán a putovnej výstavy k téme vojen v bývalej Juhoslávii: https://cep.sk/kam-vedie-nacionalizmus-a-extremizmus/.</w:t>
      </w:r>
    </w:p>
    <w:p w:rsidR="00DB0597" w:rsidRPr="00644FB1" w:rsidRDefault="00DB0597" w:rsidP="00DB0597">
      <w:pPr>
        <w:pStyle w:val="Default"/>
        <w:spacing w:line="360" w:lineRule="auto"/>
        <w:jc w:val="both"/>
        <w:rPr>
          <w:bCs/>
          <w:sz w:val="22"/>
          <w:szCs w:val="22"/>
        </w:rPr>
      </w:pPr>
      <w:r w:rsidRPr="00644FB1">
        <w:rPr>
          <w:bCs/>
          <w:sz w:val="22"/>
          <w:szCs w:val="22"/>
        </w:rPr>
        <w:t>9. Metodická príručku pre vyučovanie ľudských práv v odbornom vzdelávaní a príprave (pre humanitne orientované odbory SOŠ).</w:t>
      </w:r>
    </w:p>
    <w:p w:rsidR="00DB0597" w:rsidRPr="00644FB1" w:rsidRDefault="00DB0597" w:rsidP="00DB0597">
      <w:pPr>
        <w:pStyle w:val="Default"/>
        <w:spacing w:line="360" w:lineRule="auto"/>
        <w:jc w:val="both"/>
        <w:rPr>
          <w:bCs/>
          <w:sz w:val="22"/>
          <w:szCs w:val="22"/>
        </w:rPr>
      </w:pPr>
      <w:r w:rsidRPr="00644FB1">
        <w:rPr>
          <w:bCs/>
          <w:sz w:val="22"/>
          <w:szCs w:val="22"/>
        </w:rPr>
        <w:t>10. Metodické materiály najmä pre etickú a občiansku výchovu na stránkach www.statpedu.sk/sk/metodicky-portal/metodicke-podnety/.</w:t>
      </w:r>
    </w:p>
    <w:p w:rsidR="00DB0597" w:rsidRPr="00644FB1" w:rsidRDefault="00DB0597" w:rsidP="00DB0597">
      <w:pPr>
        <w:pStyle w:val="Default"/>
        <w:spacing w:line="360" w:lineRule="auto"/>
        <w:jc w:val="both"/>
        <w:rPr>
          <w:bCs/>
          <w:sz w:val="22"/>
          <w:szCs w:val="22"/>
        </w:rPr>
      </w:pPr>
      <w:r w:rsidRPr="00644FB1">
        <w:rPr>
          <w:bCs/>
          <w:sz w:val="22"/>
          <w:szCs w:val="22"/>
        </w:rPr>
        <w:t xml:space="preserve">11. Materiály súvisiace s možnosťami využitia múzea holokaustu v Seredi: https://www.statpedu.sk/sk/metodicky-portal/metodicke-podnety/metodicke-odporucania-spu-k-vyucbe-temy-holokaust.html; https://www.statpedu.sk/sk/metodicky-portal/metodicke-podnety/nova-web-stranka-3.html, virtuálna prehliadka: </w:t>
      </w:r>
      <w:hyperlink r:id="rId28" w:history="1">
        <w:r w:rsidRPr="00644FB1">
          <w:rPr>
            <w:rStyle w:val="Hypertextovprepojenie"/>
            <w:bCs/>
            <w:sz w:val="22"/>
            <w:szCs w:val="22"/>
          </w:rPr>
          <w:t>https://muzeum.new.prevenciakriminality.sk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ŽŠR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2.4.6. Globálne vzdelávanie a environmentálna výchova</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lastRenderedPageBreak/>
        <w:t>1. Informácie a podporné materiály (</w:t>
      </w:r>
      <w:proofErr w:type="spellStart"/>
      <w:r w:rsidRPr="00644FB1">
        <w:rPr>
          <w:bCs/>
          <w:sz w:val="22"/>
          <w:szCs w:val="22"/>
        </w:rPr>
        <w:t>videometodiky</w:t>
      </w:r>
      <w:proofErr w:type="spellEnd"/>
      <w:r w:rsidRPr="00644FB1">
        <w:rPr>
          <w:bCs/>
          <w:sz w:val="22"/>
          <w:szCs w:val="22"/>
        </w:rPr>
        <w:t xml:space="preserve"> a publikácie): https://www.iuventa.sk/sk/sub/projektpraktik/Metodicky-portal.alej </w:t>
      </w:r>
    </w:p>
    <w:p w:rsidR="00DB0597" w:rsidRPr="00644FB1" w:rsidRDefault="00DB0597" w:rsidP="00DB0597">
      <w:pPr>
        <w:pStyle w:val="Default"/>
        <w:spacing w:line="360" w:lineRule="auto"/>
        <w:jc w:val="both"/>
        <w:rPr>
          <w:bCs/>
          <w:sz w:val="22"/>
          <w:szCs w:val="22"/>
        </w:rPr>
      </w:pPr>
      <w:r w:rsidRPr="00644FB1">
        <w:rPr>
          <w:bCs/>
          <w:sz w:val="22"/>
          <w:szCs w:val="22"/>
        </w:rPr>
        <w:t>alebo www.globalnevzdelavanie.sk,</w:t>
      </w:r>
    </w:p>
    <w:p w:rsidR="00DB0597" w:rsidRPr="00644FB1" w:rsidRDefault="00DB0597" w:rsidP="00DB0597">
      <w:pPr>
        <w:pStyle w:val="Default"/>
        <w:spacing w:line="360" w:lineRule="auto"/>
        <w:jc w:val="both"/>
        <w:rPr>
          <w:bCs/>
          <w:sz w:val="22"/>
          <w:szCs w:val="22"/>
        </w:rPr>
      </w:pPr>
      <w:r w:rsidRPr="00644FB1">
        <w:rPr>
          <w:bCs/>
          <w:sz w:val="22"/>
          <w:szCs w:val="22"/>
        </w:rPr>
        <w:t xml:space="preserve">2. metodické usmernenie k zavádzaniu prierezovej témy environmentálna výchova do </w:t>
      </w:r>
      <w:proofErr w:type="spellStart"/>
      <w:r w:rsidRPr="00644FB1">
        <w:rPr>
          <w:bCs/>
          <w:sz w:val="22"/>
          <w:szCs w:val="22"/>
        </w:rPr>
        <w:t>ŠkVP</w:t>
      </w:r>
      <w:proofErr w:type="spellEnd"/>
      <w:r w:rsidRPr="00644FB1">
        <w:rPr>
          <w:bCs/>
          <w:sz w:val="22"/>
          <w:szCs w:val="22"/>
        </w:rPr>
        <w:t>: http://www.statpedu.sk/sk/svp/zavadzanie-isvp-ms-zs-gym/zakladna-sola/prierezove-temy/, http://www.statpedu.sk/sk/svp/zavadzanie-isvp-ms-zs-gym/gymnazia/prierezove-temy,</w:t>
      </w:r>
    </w:p>
    <w:p w:rsidR="00DB0597" w:rsidRPr="00644FB1" w:rsidRDefault="00DB0597" w:rsidP="00DB0597">
      <w:pPr>
        <w:pStyle w:val="Default"/>
        <w:spacing w:line="360" w:lineRule="auto"/>
        <w:jc w:val="both"/>
        <w:rPr>
          <w:bCs/>
          <w:sz w:val="22"/>
          <w:szCs w:val="22"/>
        </w:rPr>
      </w:pPr>
      <w:r w:rsidRPr="00644FB1">
        <w:rPr>
          <w:bCs/>
          <w:sz w:val="22"/>
          <w:szCs w:val="22"/>
        </w:rPr>
        <w:t>3. metodické modely plnenia niektorých cieľov environmentálnej výchovy http://www.statpedu.sk/sk/metodicky-portal/metodicke-podnety/environmentalna-vychova-metodicke-modely.html,</w:t>
      </w:r>
    </w:p>
    <w:p w:rsidR="00DB0597" w:rsidRPr="00644FB1" w:rsidRDefault="00DB0597" w:rsidP="00DB0597">
      <w:pPr>
        <w:pStyle w:val="Default"/>
        <w:spacing w:line="360" w:lineRule="auto"/>
        <w:jc w:val="both"/>
        <w:rPr>
          <w:bCs/>
          <w:sz w:val="22"/>
          <w:szCs w:val="22"/>
        </w:rPr>
      </w:pPr>
      <w:r w:rsidRPr="00644FB1">
        <w:rPr>
          <w:bCs/>
          <w:sz w:val="22"/>
          <w:szCs w:val="22"/>
        </w:rPr>
        <w:t>4. vzdelávací štandard voliteľného predmetu environmentálna výchova je zverejnený na http://www.statpedu.sk/sk/metodicky-portal/volitelne-predmety/environmentalna-vychova/,</w:t>
      </w:r>
    </w:p>
    <w:p w:rsidR="00DB0597" w:rsidRPr="00644FB1" w:rsidRDefault="00DB0597" w:rsidP="00DB0597">
      <w:pPr>
        <w:pStyle w:val="Default"/>
        <w:spacing w:line="360" w:lineRule="auto"/>
        <w:jc w:val="both"/>
        <w:rPr>
          <w:bCs/>
          <w:sz w:val="22"/>
          <w:szCs w:val="22"/>
        </w:rPr>
      </w:pPr>
      <w:r w:rsidRPr="00644FB1">
        <w:rPr>
          <w:bCs/>
          <w:sz w:val="22"/>
          <w:szCs w:val="22"/>
        </w:rPr>
        <w:t>5. programy Nadácie pre environmentálnu výchovu sú na www.fee.global,</w:t>
      </w:r>
    </w:p>
    <w:p w:rsidR="00DB0597" w:rsidRPr="00644FB1" w:rsidRDefault="00DB0597" w:rsidP="00DB0597">
      <w:pPr>
        <w:pStyle w:val="Default"/>
        <w:spacing w:line="360" w:lineRule="auto"/>
        <w:jc w:val="both"/>
        <w:rPr>
          <w:bCs/>
          <w:sz w:val="22"/>
          <w:szCs w:val="22"/>
        </w:rPr>
      </w:pPr>
      <w:r w:rsidRPr="00644FB1">
        <w:rPr>
          <w:bCs/>
          <w:sz w:val="22"/>
          <w:szCs w:val="22"/>
        </w:rPr>
        <w:t xml:space="preserve">6. </w:t>
      </w:r>
      <w:proofErr w:type="spellStart"/>
      <w:r w:rsidRPr="00644FB1">
        <w:rPr>
          <w:bCs/>
          <w:sz w:val="22"/>
          <w:szCs w:val="22"/>
        </w:rPr>
        <w:t>EcoSchools</w:t>
      </w:r>
      <w:proofErr w:type="spellEnd"/>
      <w:r w:rsidRPr="00644FB1">
        <w:rPr>
          <w:bCs/>
          <w:sz w:val="22"/>
          <w:szCs w:val="22"/>
        </w:rPr>
        <w:t>/Zelená škola www.zelenaskola.sk,</w:t>
      </w:r>
    </w:p>
    <w:p w:rsidR="00DB0597" w:rsidRPr="00644FB1" w:rsidRDefault="00DB0597" w:rsidP="00DB0597">
      <w:pPr>
        <w:pStyle w:val="Default"/>
        <w:spacing w:line="360" w:lineRule="auto"/>
        <w:jc w:val="both"/>
        <w:rPr>
          <w:bCs/>
          <w:sz w:val="22"/>
          <w:szCs w:val="22"/>
        </w:rPr>
      </w:pPr>
      <w:r w:rsidRPr="00644FB1">
        <w:rPr>
          <w:bCs/>
          <w:sz w:val="22"/>
          <w:szCs w:val="22"/>
        </w:rPr>
        <w:t>7. Mladí reportéri pre životné prostredie sú na www.mladireporteri.sk,</w:t>
      </w:r>
    </w:p>
    <w:p w:rsidR="00DB0597" w:rsidRPr="00644FB1" w:rsidRDefault="00DB0597" w:rsidP="00DB0597">
      <w:pPr>
        <w:pStyle w:val="Default"/>
        <w:spacing w:line="360" w:lineRule="auto"/>
        <w:jc w:val="both"/>
        <w:rPr>
          <w:bCs/>
          <w:sz w:val="22"/>
          <w:szCs w:val="22"/>
        </w:rPr>
      </w:pPr>
      <w:r w:rsidRPr="00644FB1">
        <w:rPr>
          <w:bCs/>
          <w:sz w:val="22"/>
          <w:szCs w:val="22"/>
        </w:rPr>
        <w:t>8. Zelený vzdelávací fond www.zelenyvzdelavacifond.sk,</w:t>
      </w:r>
    </w:p>
    <w:p w:rsidR="00DB0597" w:rsidRPr="00644FB1" w:rsidRDefault="00DB0597" w:rsidP="00DB0597">
      <w:pPr>
        <w:pStyle w:val="Default"/>
        <w:spacing w:line="360" w:lineRule="auto"/>
        <w:jc w:val="both"/>
        <w:rPr>
          <w:bCs/>
          <w:sz w:val="22"/>
          <w:szCs w:val="22"/>
        </w:rPr>
      </w:pPr>
      <w:r w:rsidRPr="00644FB1">
        <w:rPr>
          <w:bCs/>
          <w:sz w:val="22"/>
          <w:szCs w:val="22"/>
        </w:rPr>
        <w:t xml:space="preserve">9. Štátna ochrana prírody SR </w:t>
      </w:r>
      <w:hyperlink r:id="rId29" w:history="1">
        <w:r w:rsidRPr="00644FB1">
          <w:rPr>
            <w:rStyle w:val="Hypertextovprepojenie"/>
            <w:bCs/>
            <w:sz w:val="22"/>
            <w:szCs w:val="22"/>
          </w:rPr>
          <w:t>http://npmalafatra.sopsr.sk/sprava-np/skola-ochrany-prirody/</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10. Slovenské múzeum ochrany prírody a jaskyniarstva v Liptovskom Mikuláši http://www.smopaj.sk/sk/environmentalne-programy,</w:t>
      </w:r>
    </w:p>
    <w:p w:rsidR="00DB0597" w:rsidRPr="00644FB1" w:rsidRDefault="00DB0597" w:rsidP="00DB0597">
      <w:pPr>
        <w:pStyle w:val="Default"/>
        <w:spacing w:line="360" w:lineRule="auto"/>
        <w:jc w:val="both"/>
        <w:rPr>
          <w:bCs/>
          <w:sz w:val="22"/>
          <w:szCs w:val="22"/>
        </w:rPr>
      </w:pPr>
      <w:r w:rsidRPr="00644FB1">
        <w:rPr>
          <w:bCs/>
          <w:sz w:val="22"/>
          <w:szCs w:val="22"/>
        </w:rPr>
        <w:t>11. Slovenské banské múzeum v Banskej Štiavnici https://www.muzeumbs.sk/sk/programy-pre-skoly,</w:t>
      </w:r>
    </w:p>
    <w:p w:rsidR="00DB0597" w:rsidRPr="00644FB1" w:rsidRDefault="00DB0597" w:rsidP="00DB0597">
      <w:pPr>
        <w:pStyle w:val="Default"/>
        <w:spacing w:line="360" w:lineRule="auto"/>
        <w:jc w:val="both"/>
        <w:rPr>
          <w:bCs/>
          <w:sz w:val="22"/>
          <w:szCs w:val="22"/>
        </w:rPr>
      </w:pPr>
      <w:r w:rsidRPr="00644FB1">
        <w:rPr>
          <w:bCs/>
          <w:sz w:val="22"/>
          <w:szCs w:val="22"/>
        </w:rPr>
        <w:t>12. Národná ZOO http://zoobojnice.sk/zooskola/,</w:t>
      </w:r>
    </w:p>
    <w:p w:rsidR="00DB0597" w:rsidRPr="00644FB1" w:rsidRDefault="00DB0597" w:rsidP="00DB0597">
      <w:pPr>
        <w:pStyle w:val="Default"/>
        <w:spacing w:line="360" w:lineRule="auto"/>
        <w:jc w:val="both"/>
        <w:rPr>
          <w:bCs/>
          <w:sz w:val="22"/>
          <w:szCs w:val="22"/>
        </w:rPr>
      </w:pPr>
      <w:r w:rsidRPr="00644FB1">
        <w:rPr>
          <w:bCs/>
          <w:sz w:val="22"/>
          <w:szCs w:val="22"/>
        </w:rPr>
        <w:t>13. Agendy 2030 pre udržateľný rozvoj a participáciu mladých ľudí, ktoré realizuje IUVENTA – Slovenský inštitút mládeže sú dostupné na webových stránkach www.iuventa.sk a https://www.pracasmladezou.sk/index.php/calendar/,</w:t>
      </w:r>
    </w:p>
    <w:p w:rsidR="00DB0597" w:rsidRPr="00644FB1" w:rsidRDefault="00DB0597" w:rsidP="00DB0597">
      <w:pPr>
        <w:pStyle w:val="Default"/>
        <w:spacing w:line="360" w:lineRule="auto"/>
        <w:jc w:val="both"/>
        <w:rPr>
          <w:bCs/>
          <w:sz w:val="22"/>
          <w:szCs w:val="22"/>
        </w:rPr>
      </w:pPr>
      <w:r w:rsidRPr="00644FB1">
        <w:rPr>
          <w:bCs/>
          <w:sz w:val="22"/>
          <w:szCs w:val="22"/>
        </w:rPr>
        <w:t xml:space="preserve">14. Medzinárodná cena vojvodu z </w:t>
      </w:r>
      <w:proofErr w:type="spellStart"/>
      <w:r w:rsidRPr="00644FB1">
        <w:rPr>
          <w:bCs/>
          <w:sz w:val="22"/>
          <w:szCs w:val="22"/>
        </w:rPr>
        <w:t>Edinburghu</w:t>
      </w:r>
      <w:proofErr w:type="spellEnd"/>
      <w:r w:rsidRPr="00644FB1">
        <w:rPr>
          <w:bCs/>
          <w:sz w:val="22"/>
          <w:szCs w:val="22"/>
        </w:rPr>
        <w:t xml:space="preserve"> týkajúceho sa podpory zapájania žiakov do dobrovoľníckych aktivít a výchovy k ich záujmu o svoje okolie a svet sú na www.dofe.sk,</w:t>
      </w:r>
    </w:p>
    <w:p w:rsidR="00DB0597" w:rsidRPr="00644FB1" w:rsidRDefault="00DB0597" w:rsidP="00DB0597">
      <w:pPr>
        <w:pStyle w:val="Default"/>
        <w:spacing w:line="360" w:lineRule="auto"/>
        <w:jc w:val="both"/>
        <w:rPr>
          <w:bCs/>
          <w:sz w:val="22"/>
          <w:szCs w:val="22"/>
        </w:rPr>
      </w:pPr>
      <w:r w:rsidRPr="00644FB1">
        <w:rPr>
          <w:bCs/>
          <w:sz w:val="22"/>
          <w:szCs w:val="22"/>
        </w:rPr>
        <w:t>15. praktické metodické inšpirácie z voľne dostupných metodík vypracovaných Univerzitou Mateja Bela v Banskej Bystrici, ktoré je možné využiť pri zapracovaní prierezových tém s globálnym dosahom, sú zverejnené aj na metodickom portáli organizácie Štátny pedagogický ústav v spojitosti s vyučovacím predmetom etická výchova: https://www.statpedu.sk/sk/metodicky-portal/metodicke-podnety/multikulturna-vychova-ziakov-predmete-eticka-vychova.html, https://www.statpedu.sk/sk/metodicky-portal/metodicke-podnety/prosocialny-rozvoj-ziakov-predmete-eticka-vychova.html, https://www.statpedu.sk/sk/metodicky-portal/metodicke-podnety/medialna-vychova-ziakov-predmete-eticka-vychova.html, https://www.statpedu.sk/sk/metodicky-portal/metodicke-podnety/environmentalna-vychova-ziakov-predmete-eticka-vychova.html.</w:t>
      </w:r>
    </w:p>
    <w:p w:rsidR="00DB0597" w:rsidRPr="00644FB1" w:rsidRDefault="00DB0597" w:rsidP="00DB0597">
      <w:pPr>
        <w:pStyle w:val="Default"/>
        <w:spacing w:line="360" w:lineRule="auto"/>
        <w:jc w:val="both"/>
        <w:rPr>
          <w:bCs/>
          <w:sz w:val="22"/>
          <w:szCs w:val="22"/>
        </w:rPr>
      </w:pPr>
      <w:r w:rsidRPr="00644FB1">
        <w:rPr>
          <w:bCs/>
          <w:sz w:val="22"/>
          <w:szCs w:val="22"/>
        </w:rPr>
        <w:t>16. MŽP SR v rámci programu SK-Klíma financovaného z grantov EHP a Nórska vyhlásilo výzvu na predkladanie žiadostí určenú pre základné a stredné školy https://www.minzp.sk/fondy/eea/aktuality/,</w:t>
      </w:r>
    </w:p>
    <w:p w:rsidR="00DB0597" w:rsidRPr="00644FB1" w:rsidRDefault="00DB0597" w:rsidP="00DB0597">
      <w:pPr>
        <w:pStyle w:val="Default"/>
        <w:spacing w:line="360" w:lineRule="auto"/>
        <w:jc w:val="both"/>
        <w:rPr>
          <w:bCs/>
          <w:sz w:val="22"/>
          <w:szCs w:val="22"/>
        </w:rPr>
      </w:pPr>
      <w:r w:rsidRPr="00644FB1">
        <w:rPr>
          <w:bCs/>
          <w:sz w:val="22"/>
          <w:szCs w:val="22"/>
        </w:rPr>
        <w:t xml:space="preserve">17. </w:t>
      </w:r>
      <w:proofErr w:type="spellStart"/>
      <w:r w:rsidRPr="00644FB1">
        <w:rPr>
          <w:bCs/>
          <w:sz w:val="22"/>
          <w:szCs w:val="22"/>
        </w:rPr>
        <w:t>MZVaEZ</w:t>
      </w:r>
      <w:proofErr w:type="spellEnd"/>
      <w:r w:rsidRPr="00644FB1">
        <w:rPr>
          <w:bCs/>
          <w:sz w:val="22"/>
          <w:szCs w:val="22"/>
        </w:rPr>
        <w:t xml:space="preserve"> SR vyhlasuje súťaž esejí pre žiakov stredných škôl na Slovensku pri príležitosti 75. výročia založenia Organizácie spojených národov a ratifikácie Charty OSN. </w:t>
      </w:r>
      <w:hyperlink r:id="rId30" w:history="1">
        <w:r w:rsidRPr="00644FB1">
          <w:rPr>
            <w:rStyle w:val="Hypertextovprepojenie"/>
            <w:bCs/>
            <w:sz w:val="22"/>
            <w:szCs w:val="22"/>
          </w:rPr>
          <w:t>http://www.mzv.sk/zahranicna_politika/</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lastRenderedPageBreak/>
        <w:t>Z: Vedenie školy, KEV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2.4.7. Mediálna výchova</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Podklady a zdroje k realizácii prierezovej témy mediálna výchova sú k dispozícii na http://www.statpedu.sk/sk/metodicky-portal/metodicke-podnety/medialna-vychova.html.</w:t>
      </w:r>
    </w:p>
    <w:p w:rsidR="00AF60C2" w:rsidRPr="00644FB1" w:rsidRDefault="00DB0597" w:rsidP="00DB0597">
      <w:pPr>
        <w:pStyle w:val="Default"/>
        <w:spacing w:line="360" w:lineRule="auto"/>
        <w:jc w:val="both"/>
        <w:rPr>
          <w:bCs/>
          <w:sz w:val="22"/>
          <w:szCs w:val="22"/>
        </w:rPr>
      </w:pPr>
      <w:r w:rsidRPr="00644FB1">
        <w:rPr>
          <w:bCs/>
          <w:sz w:val="22"/>
          <w:szCs w:val="22"/>
        </w:rPr>
        <w:t xml:space="preserve">2. Inšpiráciou pre základy mediálnej gramotnosti môže byť aj nestranná iniciatíva Zvolsi.info, ktorá má na Slovensku veľmi užitočnú mnemotechnickú pomôcku FANTOMAS, ktorá zahŕňa najčastejšie </w:t>
      </w:r>
      <w:proofErr w:type="spellStart"/>
      <w:r w:rsidRPr="00644FB1">
        <w:rPr>
          <w:bCs/>
          <w:sz w:val="22"/>
          <w:szCs w:val="22"/>
        </w:rPr>
        <w:t>manipulatívne</w:t>
      </w:r>
      <w:proofErr w:type="spellEnd"/>
      <w:r w:rsidRPr="00644FB1">
        <w:rPr>
          <w:bCs/>
          <w:sz w:val="22"/>
          <w:szCs w:val="22"/>
        </w:rPr>
        <w:t xml:space="preserve"> techniky a spôsoby, ako sa im v informačnom svete vyhýbať. Bližšie informácie na: </w:t>
      </w:r>
      <w:hyperlink r:id="rId31" w:history="1">
        <w:r w:rsidRPr="00644FB1">
          <w:rPr>
            <w:rStyle w:val="Hypertextovprepojenie"/>
            <w:bCs/>
            <w:sz w:val="22"/>
            <w:szCs w:val="22"/>
          </w:rPr>
          <w:t>https://zvolsi.info/sk/fantomas/</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 xml:space="preserve">T: stály a </w:t>
      </w:r>
      <w:r w:rsidRPr="00644FB1">
        <w:rPr>
          <w:b/>
          <w:bCs/>
          <w:sz w:val="22"/>
          <w:szCs w:val="22"/>
        </w:rPr>
        <w:t>pri realizácii celodenného kurzu prierezovej témy Mediálna výchova</w:t>
      </w:r>
      <w:r w:rsidRPr="00644FB1">
        <w:rPr>
          <w:b/>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vedúci MZ, PK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2.4.8. Finančná gramotnosť</w:t>
      </w:r>
    </w:p>
    <w:p w:rsidR="00DB0597" w:rsidRPr="00644FB1" w:rsidRDefault="00DB0597" w:rsidP="00DB0597">
      <w:pPr>
        <w:pStyle w:val="Default"/>
        <w:spacing w:line="360" w:lineRule="auto"/>
        <w:jc w:val="both"/>
        <w:rPr>
          <w:bCs/>
          <w:sz w:val="22"/>
          <w:szCs w:val="22"/>
        </w:rPr>
      </w:pPr>
      <w:r w:rsidRPr="00644FB1">
        <w:rPr>
          <w:bCs/>
          <w:sz w:val="22"/>
          <w:szCs w:val="22"/>
        </w:rPr>
        <w:t>1. Pracovať s Národným štandardom finančnej gramotnosti, zapracovaným v </w:t>
      </w:r>
      <w:proofErr w:type="spellStart"/>
      <w:r w:rsidRPr="00644FB1">
        <w:rPr>
          <w:bCs/>
          <w:sz w:val="22"/>
          <w:szCs w:val="22"/>
        </w:rPr>
        <w:t>ŠkVP</w:t>
      </w:r>
      <w:proofErr w:type="spellEnd"/>
      <w:r w:rsidRPr="00644FB1">
        <w:rPr>
          <w:bCs/>
          <w:sz w:val="22"/>
          <w:szCs w:val="22"/>
        </w:rPr>
        <w:t>, ktorý je tiež zverejnený na http://www.minedu.sk/regionalne-skolstvo/.</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 xml:space="preserve">1. „Metodika pre zapracovanie a aplikáciu tém finančnej gramotnosti do </w:t>
      </w:r>
      <w:proofErr w:type="spellStart"/>
      <w:r w:rsidRPr="00644FB1">
        <w:rPr>
          <w:bCs/>
          <w:sz w:val="22"/>
          <w:szCs w:val="22"/>
        </w:rPr>
        <w:t>ŠkVP</w:t>
      </w:r>
      <w:proofErr w:type="spellEnd"/>
      <w:r w:rsidRPr="00644FB1">
        <w:rPr>
          <w:bCs/>
          <w:sz w:val="22"/>
          <w:szCs w:val="22"/>
        </w:rPr>
        <w:t xml:space="preserve"> základných škôl a stredných škôl“, vydaná MŠVVaŠ SR pod číslom 2018/4154:7-10E0 s účinnosťou od 1. septembra 2018, ktorá je dostupná na http://www.minedu.sk/financna-gramotnost/.</w:t>
      </w:r>
    </w:p>
    <w:p w:rsidR="00DB0597" w:rsidRPr="00644FB1" w:rsidRDefault="00DB0597" w:rsidP="00DB0597">
      <w:pPr>
        <w:pStyle w:val="Default"/>
        <w:spacing w:line="360" w:lineRule="auto"/>
        <w:jc w:val="both"/>
        <w:rPr>
          <w:bCs/>
          <w:sz w:val="22"/>
          <w:szCs w:val="22"/>
        </w:rPr>
      </w:pPr>
      <w:r w:rsidRPr="00644FB1">
        <w:rPr>
          <w:bCs/>
          <w:sz w:val="22"/>
          <w:szCs w:val="22"/>
        </w:rPr>
        <w:t>2. Všetky dôležité zdroje nájdete aj na http://www.minedu.sk/dalsie-informacne-zdroje/.</w:t>
      </w:r>
    </w:p>
    <w:p w:rsidR="00DB0597" w:rsidRPr="00644FB1" w:rsidRDefault="00DB0597" w:rsidP="00DB0597">
      <w:pPr>
        <w:pStyle w:val="Default"/>
        <w:spacing w:line="360" w:lineRule="auto"/>
        <w:jc w:val="both"/>
        <w:rPr>
          <w:bCs/>
          <w:sz w:val="22"/>
          <w:szCs w:val="22"/>
        </w:rPr>
      </w:pPr>
      <w:r w:rsidRPr="00644FB1">
        <w:rPr>
          <w:bCs/>
          <w:sz w:val="22"/>
          <w:szCs w:val="22"/>
        </w:rPr>
        <w:t>3. Metodické príručky pre ZŠ Finančná gramotnosť 1 a Finančná gramotnosť 2, ktoré sú dostupné na www.statpedu.sk – Metodický portál / Metodické podnety / Finančné vzdelávanie / Dokumenty.</w:t>
      </w:r>
    </w:p>
    <w:p w:rsidR="00DB0597" w:rsidRPr="00644FB1" w:rsidRDefault="00DB0597" w:rsidP="00DB0597">
      <w:pPr>
        <w:pStyle w:val="Default"/>
        <w:spacing w:line="360" w:lineRule="auto"/>
        <w:jc w:val="both"/>
        <w:rPr>
          <w:bCs/>
          <w:sz w:val="22"/>
          <w:szCs w:val="22"/>
        </w:rPr>
      </w:pPr>
      <w:r w:rsidRPr="00644FB1">
        <w:rPr>
          <w:bCs/>
          <w:sz w:val="22"/>
          <w:szCs w:val="22"/>
        </w:rPr>
        <w:t xml:space="preserve">4. </w:t>
      </w:r>
      <w:proofErr w:type="spellStart"/>
      <w:r w:rsidRPr="00644FB1">
        <w:rPr>
          <w:bCs/>
          <w:sz w:val="22"/>
          <w:szCs w:val="22"/>
        </w:rPr>
        <w:t>Aflatoun</w:t>
      </w:r>
      <w:proofErr w:type="spellEnd"/>
      <w:r w:rsidRPr="00644FB1">
        <w:rPr>
          <w:bCs/>
          <w:sz w:val="22"/>
          <w:szCs w:val="22"/>
        </w:rPr>
        <w:t xml:space="preserve"> – program na rozvíjanie sociálnej a finančnej gramotnosti detí v predškolskom veku: </w:t>
      </w:r>
      <w:hyperlink r:id="rId32" w:history="1">
        <w:r w:rsidRPr="00644FB1">
          <w:rPr>
            <w:rStyle w:val="Hypertextovprepojenie"/>
            <w:bCs/>
            <w:sz w:val="22"/>
            <w:szCs w:val="22"/>
          </w:rPr>
          <w:t>http://osf.sk/socialno-financne-vzdelavanie-aflatoun/</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 xml:space="preserve">T: stály a </w:t>
      </w:r>
      <w:r w:rsidRPr="00644FB1">
        <w:rPr>
          <w:b/>
          <w:bCs/>
          <w:sz w:val="22"/>
          <w:szCs w:val="22"/>
        </w:rPr>
        <w:t>pri realizácii celodenného kurzu prierezovej témy a projektového dňa Finančne gramotnosti</w:t>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KFG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2.4.10. Neformálne vzdelávanie</w:t>
      </w:r>
    </w:p>
    <w:p w:rsidR="00DB0597" w:rsidRPr="00644FB1" w:rsidRDefault="00DB0597" w:rsidP="00DB0597">
      <w:pPr>
        <w:pStyle w:val="Default"/>
        <w:spacing w:line="360" w:lineRule="auto"/>
        <w:jc w:val="both"/>
        <w:rPr>
          <w:bCs/>
          <w:sz w:val="22"/>
          <w:szCs w:val="22"/>
        </w:rPr>
      </w:pPr>
      <w:r w:rsidRPr="00644FB1">
        <w:rPr>
          <w:bCs/>
          <w:sz w:val="22"/>
          <w:szCs w:val="22"/>
        </w:rPr>
        <w:t>1. podporovať zapájanie žiakov do dobrovoľníckych aktivít, spolupracovať v oblasti organizovania dobrovoľníctva na škole s dobrovoľníckymi centrami a dobrovoľníckymi organizáciami v lokalite školy v súlade s Koncepciou výchovy a vzdelávania detí a mládeže k dobrovoľníctvu. Vedenie školy bude podporovať vzdelávanie učiteľov v téme koordinácie dobrovoľníckych projektov žiakov na školách,</w:t>
      </w:r>
    </w:p>
    <w:p w:rsidR="00DB0597" w:rsidRPr="00644FB1" w:rsidRDefault="00DB0597" w:rsidP="00DB0597">
      <w:pPr>
        <w:pStyle w:val="Default"/>
        <w:spacing w:line="360" w:lineRule="auto"/>
        <w:jc w:val="both"/>
        <w:rPr>
          <w:bCs/>
          <w:sz w:val="22"/>
          <w:szCs w:val="22"/>
        </w:rPr>
      </w:pPr>
      <w:r w:rsidRPr="00644FB1">
        <w:rPr>
          <w:bCs/>
          <w:sz w:val="22"/>
          <w:szCs w:val="22"/>
        </w:rPr>
        <w:t xml:space="preserve">2. umožňovať žiakom využiť možnosť zúčastňovať sa akreditovaných vzdelávaní, a tým získavať dôležité kompetencie pre život a prax (ide o neformálne vzdelávanie ukončené certifikátom, </w:t>
      </w:r>
      <w:proofErr w:type="spellStart"/>
      <w:r w:rsidRPr="00644FB1">
        <w:rPr>
          <w:bCs/>
          <w:sz w:val="22"/>
          <w:szCs w:val="22"/>
        </w:rPr>
        <w:t>Youth</w:t>
      </w:r>
      <w:proofErr w:type="spellEnd"/>
      <w:r w:rsidRPr="00644FB1">
        <w:rPr>
          <w:bCs/>
          <w:sz w:val="22"/>
          <w:szCs w:val="22"/>
        </w:rPr>
        <w:t xml:space="preserve"> </w:t>
      </w:r>
      <w:proofErr w:type="spellStart"/>
      <w:r w:rsidRPr="00644FB1">
        <w:rPr>
          <w:bCs/>
          <w:sz w:val="22"/>
          <w:szCs w:val="22"/>
        </w:rPr>
        <w:t>Pass</w:t>
      </w:r>
      <w:proofErr w:type="spellEnd"/>
      <w:r w:rsidRPr="00644FB1">
        <w:rPr>
          <w:bCs/>
          <w:sz w:val="22"/>
          <w:szCs w:val="22"/>
        </w:rPr>
        <w:t xml:space="preserve"> a pod.),</w:t>
      </w:r>
    </w:p>
    <w:p w:rsidR="00DB0597" w:rsidRPr="00644FB1" w:rsidRDefault="00DB0597" w:rsidP="00DB0597">
      <w:pPr>
        <w:pStyle w:val="Default"/>
        <w:spacing w:line="360" w:lineRule="auto"/>
        <w:jc w:val="both"/>
        <w:rPr>
          <w:bCs/>
          <w:sz w:val="22"/>
          <w:szCs w:val="22"/>
        </w:rPr>
      </w:pPr>
      <w:r w:rsidRPr="00644FB1">
        <w:rPr>
          <w:bCs/>
          <w:sz w:val="22"/>
          <w:szCs w:val="22"/>
        </w:rPr>
        <w:t>3. vzdelávať žiakov v oblasti riešenia konfliktov formou rovesníckej mediácie, ktorá pomôže pracovať v triedach s dynamikou rôznorodej skupiny.</w:t>
      </w:r>
    </w:p>
    <w:p w:rsidR="00DB0597" w:rsidRPr="00644FB1" w:rsidRDefault="00DB0597" w:rsidP="00DB0597">
      <w:pPr>
        <w:pStyle w:val="Default"/>
        <w:spacing w:line="360" w:lineRule="auto"/>
        <w:jc w:val="both"/>
        <w:rPr>
          <w:bCs/>
          <w:sz w:val="22"/>
          <w:szCs w:val="22"/>
        </w:rPr>
      </w:pPr>
      <w:r w:rsidRPr="00644FB1">
        <w:rPr>
          <w:bCs/>
          <w:sz w:val="22"/>
          <w:szCs w:val="22"/>
        </w:rPr>
        <w:lastRenderedPageBreak/>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Európsky dialóg s mládežou. https://eudialogsmladezou.sk.</w:t>
      </w:r>
    </w:p>
    <w:p w:rsidR="00DB0597" w:rsidRPr="00644FB1" w:rsidRDefault="00DB0597" w:rsidP="00DB0597">
      <w:pPr>
        <w:pStyle w:val="Default"/>
        <w:spacing w:line="360" w:lineRule="auto"/>
        <w:jc w:val="both"/>
        <w:rPr>
          <w:bCs/>
          <w:sz w:val="22"/>
          <w:szCs w:val="22"/>
        </w:rPr>
      </w:pPr>
      <w:r w:rsidRPr="00644FB1">
        <w:rPr>
          <w:bCs/>
          <w:sz w:val="22"/>
          <w:szCs w:val="22"/>
        </w:rPr>
        <w:t xml:space="preserve">2. </w:t>
      </w:r>
      <w:proofErr w:type="spellStart"/>
      <w:r w:rsidRPr="00644FB1">
        <w:rPr>
          <w:bCs/>
          <w:sz w:val="22"/>
          <w:szCs w:val="22"/>
        </w:rPr>
        <w:t>Aiac</w:t>
      </w:r>
      <w:proofErr w:type="spellEnd"/>
      <w:r w:rsidRPr="00644FB1">
        <w:rPr>
          <w:bCs/>
          <w:sz w:val="22"/>
          <w:szCs w:val="22"/>
        </w:rPr>
        <w:t xml:space="preserve"> informácií sa nachádza na www.iuventa.sk, www.pracasmladezou.sk a eurodesk.sk.</w:t>
      </w:r>
    </w:p>
    <w:p w:rsidR="00DB0597" w:rsidRPr="00644FB1" w:rsidRDefault="00DB0597" w:rsidP="00DB0597">
      <w:pPr>
        <w:pStyle w:val="Default"/>
        <w:spacing w:line="360" w:lineRule="auto"/>
        <w:jc w:val="both"/>
        <w:rPr>
          <w:bCs/>
          <w:sz w:val="22"/>
          <w:szCs w:val="22"/>
        </w:rPr>
      </w:pPr>
      <w:r w:rsidRPr="00644FB1">
        <w:rPr>
          <w:bCs/>
          <w:sz w:val="22"/>
          <w:szCs w:val="22"/>
        </w:rPr>
        <w:t>3. Príklady organizácií venujúcich sa práci s mládežou je možné nájsť v časti Aktéri práce s mládežou na: https://www.pracasmladezou.sk/index.php/akteri-v-oblasti-psm/.</w:t>
      </w:r>
    </w:p>
    <w:p w:rsidR="00DB0597" w:rsidRPr="00644FB1" w:rsidRDefault="00DB0597" w:rsidP="00DB0597">
      <w:pPr>
        <w:pStyle w:val="Default"/>
        <w:spacing w:line="360" w:lineRule="auto"/>
        <w:jc w:val="both"/>
        <w:rPr>
          <w:bCs/>
          <w:sz w:val="22"/>
          <w:szCs w:val="22"/>
        </w:rPr>
      </w:pPr>
      <w:r w:rsidRPr="00644FB1">
        <w:rPr>
          <w:bCs/>
          <w:sz w:val="22"/>
          <w:szCs w:val="22"/>
        </w:rPr>
        <w:t>4. Metódy a techniky neformálneho vzdelávania využiteľné aj vo formálnom vzdelávaní: https://www.iuventa.sk/sk/sub/projektpraktik/Metodicky-portal/Videometodiky/Metody-a-techniky-v-neformalnom-vzdelavani.alej.</w:t>
      </w:r>
    </w:p>
    <w:p w:rsidR="00DB0597" w:rsidRPr="00644FB1" w:rsidRDefault="00DB0597" w:rsidP="00DB0597">
      <w:pPr>
        <w:pStyle w:val="Default"/>
        <w:spacing w:line="360" w:lineRule="auto"/>
        <w:jc w:val="both"/>
        <w:rPr>
          <w:bCs/>
          <w:sz w:val="22"/>
          <w:szCs w:val="22"/>
        </w:rPr>
      </w:pPr>
      <w:r w:rsidRPr="00644FB1">
        <w:rPr>
          <w:bCs/>
          <w:sz w:val="22"/>
          <w:szCs w:val="22"/>
        </w:rPr>
        <w:t xml:space="preserve">5. Aktivity v rámci osláv 50. výročia Frankofónie, ktoré pripadá na rok 2020 (20. marec – 31. december 2020), </w:t>
      </w:r>
      <w:hyperlink r:id="rId33" w:history="1">
        <w:r w:rsidRPr="00644FB1">
          <w:rPr>
            <w:rStyle w:val="Hypertextovprepojenie"/>
            <w:bCs/>
            <w:sz w:val="22"/>
            <w:szCs w:val="22"/>
          </w:rPr>
          <w:t>https://www.francophonie.org/50ans</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2.5. Vzdelávacie médiá</w:t>
      </w:r>
    </w:p>
    <w:p w:rsidR="00DB0597" w:rsidRPr="00644FB1" w:rsidRDefault="00DB0597" w:rsidP="00DB0597">
      <w:pPr>
        <w:pStyle w:val="Default"/>
        <w:spacing w:line="360" w:lineRule="auto"/>
        <w:jc w:val="both"/>
        <w:rPr>
          <w:b/>
          <w:bCs/>
          <w:sz w:val="22"/>
          <w:szCs w:val="22"/>
        </w:rPr>
      </w:pPr>
      <w:r w:rsidRPr="00644FB1">
        <w:rPr>
          <w:b/>
          <w:bCs/>
          <w:sz w:val="22"/>
          <w:szCs w:val="22"/>
        </w:rPr>
        <w:t>2.5.1. Digitálne technológie, digitálne učebné zdroje a digitalizované učebnice</w:t>
      </w:r>
    </w:p>
    <w:p w:rsidR="00DB0597" w:rsidRPr="00644FB1" w:rsidRDefault="00DB0597" w:rsidP="00DB0597">
      <w:pPr>
        <w:pStyle w:val="Default"/>
        <w:spacing w:line="360" w:lineRule="auto"/>
        <w:jc w:val="both"/>
        <w:rPr>
          <w:bCs/>
          <w:sz w:val="22"/>
          <w:szCs w:val="22"/>
        </w:rPr>
      </w:pPr>
      <w:r w:rsidRPr="00644FB1">
        <w:rPr>
          <w:bCs/>
          <w:sz w:val="22"/>
          <w:szCs w:val="22"/>
        </w:rPr>
        <w:t>1. Vytvárať priaznivé prostredie na implementáciu inovačných pedagogických metód s využitím digitálnych technológií, ak to vzdelávací obsah umožňuje a ak je to vzhľadom na aktuálny obsah vzdelávania vhodné.</w:t>
      </w:r>
    </w:p>
    <w:p w:rsidR="00DB0597" w:rsidRPr="00644FB1" w:rsidRDefault="00DB0597" w:rsidP="00DB0597">
      <w:pPr>
        <w:pStyle w:val="Default"/>
        <w:spacing w:line="360" w:lineRule="auto"/>
        <w:jc w:val="both"/>
        <w:rPr>
          <w:bCs/>
          <w:sz w:val="22"/>
          <w:szCs w:val="22"/>
        </w:rPr>
      </w:pPr>
      <w:r w:rsidRPr="00644FB1">
        <w:rPr>
          <w:bCs/>
          <w:sz w:val="22"/>
          <w:szCs w:val="22"/>
        </w:rPr>
        <w:t xml:space="preserve">2. Venovať pozornosť rozvíjaniu digitálnej gramotnosti a kompetencií žiakov v tejto oblasti – </w:t>
      </w:r>
      <w:r w:rsidRPr="00644FB1">
        <w:rPr>
          <w:b/>
          <w:bCs/>
          <w:sz w:val="22"/>
          <w:szCs w:val="22"/>
        </w:rPr>
        <w:t>realizovať projektový deň digitálnej gramotnosti</w:t>
      </w:r>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 xml:space="preserve">3. Využívať informačný systém z projektu </w:t>
      </w:r>
      <w:proofErr w:type="spellStart"/>
      <w:r w:rsidRPr="00644FB1">
        <w:rPr>
          <w:bCs/>
          <w:sz w:val="22"/>
          <w:szCs w:val="22"/>
        </w:rPr>
        <w:t>Digiškola</w:t>
      </w:r>
      <w:proofErr w:type="spellEnd"/>
      <w:r w:rsidRPr="00644FB1">
        <w:rPr>
          <w:bCs/>
          <w:sz w:val="22"/>
          <w:szCs w:val="22"/>
        </w:rPr>
        <w:t xml:space="preserve">, ktorý poskytuje komplexné nástroje na zefektívnenie tvorby </w:t>
      </w:r>
      <w:proofErr w:type="spellStart"/>
      <w:r w:rsidRPr="00644FB1">
        <w:rPr>
          <w:bCs/>
          <w:sz w:val="22"/>
          <w:szCs w:val="22"/>
        </w:rPr>
        <w:t>ŠkVP</w:t>
      </w:r>
      <w:proofErr w:type="spellEnd"/>
      <w:r w:rsidRPr="00644FB1">
        <w:rPr>
          <w:bCs/>
          <w:sz w:val="22"/>
          <w:szCs w:val="22"/>
        </w:rPr>
        <w:t xml:space="preserve"> pre ZŠ. Informačný systém v sebe obsahuje všetky inovované ŠVP – školám sa tak zjednodušuje vyhľadanie a spracovanie nových </w:t>
      </w:r>
      <w:proofErr w:type="spellStart"/>
      <w:r w:rsidRPr="00644FB1">
        <w:rPr>
          <w:bCs/>
          <w:sz w:val="22"/>
          <w:szCs w:val="22"/>
        </w:rPr>
        <w:t>ŠkVP</w:t>
      </w:r>
      <w:proofErr w:type="spellEnd"/>
      <w:r w:rsidRPr="00644FB1">
        <w:rPr>
          <w:bCs/>
          <w:sz w:val="22"/>
          <w:szCs w:val="22"/>
        </w:rPr>
        <w:t xml:space="preserve">. Informačný systém obsahuje nástroj automatickej kontroly vytvorených </w:t>
      </w:r>
      <w:proofErr w:type="spellStart"/>
      <w:r w:rsidRPr="00644FB1">
        <w:rPr>
          <w:bCs/>
          <w:sz w:val="22"/>
          <w:szCs w:val="22"/>
        </w:rPr>
        <w:t>ŠkVP</w:t>
      </w:r>
      <w:proofErr w:type="spellEnd"/>
      <w:r w:rsidRPr="00644FB1">
        <w:rPr>
          <w:bCs/>
          <w:sz w:val="22"/>
          <w:szCs w:val="22"/>
        </w:rPr>
        <w:t xml:space="preserve"> – systém skontroluje súlad </w:t>
      </w:r>
      <w:proofErr w:type="spellStart"/>
      <w:r w:rsidRPr="00644FB1">
        <w:rPr>
          <w:bCs/>
          <w:sz w:val="22"/>
          <w:szCs w:val="22"/>
        </w:rPr>
        <w:t>ŠkVP</w:t>
      </w:r>
      <w:proofErr w:type="spellEnd"/>
      <w:r w:rsidRPr="00644FB1">
        <w:rPr>
          <w:bCs/>
          <w:sz w:val="22"/>
          <w:szCs w:val="22"/>
        </w:rPr>
        <w:t xml:space="preserve"> voči ŠVP. Program je bezplatný a škola si nemusí inštalovať a ani kupovať žiadny program, pretože funguje prostredníctvom webového sídla. Viac informácií o projekte je zverejnených na webovom sídle www.digiskola.sk.</w:t>
      </w:r>
    </w:p>
    <w:p w:rsidR="00DB0597" w:rsidRPr="00644FB1" w:rsidRDefault="00DB0597" w:rsidP="00DB0597">
      <w:pPr>
        <w:pStyle w:val="Default"/>
        <w:spacing w:line="360" w:lineRule="auto"/>
        <w:jc w:val="both"/>
        <w:rPr>
          <w:bCs/>
          <w:sz w:val="22"/>
          <w:szCs w:val="22"/>
        </w:rPr>
      </w:pPr>
      <w:r w:rsidRPr="00644FB1">
        <w:rPr>
          <w:bCs/>
          <w:sz w:val="22"/>
          <w:szCs w:val="22"/>
        </w:rPr>
        <w:t xml:space="preserve">4. Aktívne využívať prístup k vyhradenej sieti MŠVVaŠ SR – projekt Digitálne učivo na dosah, do ktorého je škola zapojená - ktorý umožňuje flexibilne pristupovať k digitálnym zdrojom a nástrojom výhradne vo výchovno-vzdelávacom procese. Zoznam povolených, resp. zamietnutých webových stránok je možné na základe žiadosti adresovanej riaditeľke školy meniť. Požiadavky na zmenu filtrovania sa následne zašle prostredníctvom kontaktného formulára na www.edu-centrum.sk alebo na e-mailovú adresu dud_komunikacia@minedu.sk. Aktívne konto RIAM každého pedagogického a odborného zamestnanca je podmienkou pre prihlásenie sa do tejto siete. Výhodou využívania siete je úspora času a podstatné skvalitnenie podmienok pri ich práci s digitálnym obsahom. Informácie o projekte sú dostupné na </w:t>
      </w:r>
      <w:hyperlink r:id="rId34" w:history="1">
        <w:r w:rsidRPr="00644FB1">
          <w:rPr>
            <w:rStyle w:val="Hypertextovprepojenie"/>
            <w:bCs/>
            <w:sz w:val="22"/>
            <w:szCs w:val="22"/>
          </w:rPr>
          <w:t>www.edu-centrum.sk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Na webovej stránke IUVENTA nájdete príklady osvedčených digitálnych nástrojov v oblasti práce s mládežou: https://www.pracasmladezou.sk/index.php/nove-pristupy/.</w:t>
      </w:r>
    </w:p>
    <w:p w:rsidR="00DB0597" w:rsidRPr="00644FB1" w:rsidRDefault="00DB0597" w:rsidP="00DB0597">
      <w:pPr>
        <w:pStyle w:val="Default"/>
        <w:spacing w:line="360" w:lineRule="auto"/>
        <w:jc w:val="both"/>
        <w:rPr>
          <w:bCs/>
          <w:sz w:val="22"/>
          <w:szCs w:val="22"/>
        </w:rPr>
      </w:pPr>
      <w:r w:rsidRPr="00644FB1">
        <w:rPr>
          <w:bCs/>
          <w:sz w:val="22"/>
          <w:szCs w:val="22"/>
        </w:rPr>
        <w:lastRenderedPageBreak/>
        <w:t>2. Žiaci a učitelia ZŠ majú možnosť získať medzinárodný certifikát ECDL (</w:t>
      </w:r>
      <w:proofErr w:type="spellStart"/>
      <w:r w:rsidRPr="00644FB1">
        <w:rPr>
          <w:bCs/>
          <w:sz w:val="22"/>
          <w:szCs w:val="22"/>
        </w:rPr>
        <w:t>European</w:t>
      </w:r>
      <w:proofErr w:type="spellEnd"/>
      <w:r w:rsidRPr="00644FB1">
        <w:rPr>
          <w:bCs/>
          <w:sz w:val="22"/>
          <w:szCs w:val="22"/>
        </w:rPr>
        <w:t xml:space="preserve"> </w:t>
      </w:r>
      <w:proofErr w:type="spellStart"/>
      <w:r w:rsidRPr="00644FB1">
        <w:rPr>
          <w:bCs/>
          <w:sz w:val="22"/>
          <w:szCs w:val="22"/>
        </w:rPr>
        <w:t>Computer</w:t>
      </w:r>
      <w:proofErr w:type="spellEnd"/>
      <w:r w:rsidRPr="00644FB1">
        <w:rPr>
          <w:bCs/>
          <w:sz w:val="22"/>
          <w:szCs w:val="22"/>
        </w:rPr>
        <w:t xml:space="preserve"> </w:t>
      </w:r>
      <w:proofErr w:type="spellStart"/>
      <w:r w:rsidRPr="00644FB1">
        <w:rPr>
          <w:bCs/>
          <w:sz w:val="22"/>
          <w:szCs w:val="22"/>
        </w:rPr>
        <w:t>Driving</w:t>
      </w:r>
      <w:proofErr w:type="spellEnd"/>
      <w:r w:rsidRPr="00644FB1">
        <w:rPr>
          <w:bCs/>
          <w:sz w:val="22"/>
          <w:szCs w:val="22"/>
        </w:rPr>
        <w:t xml:space="preserve"> </w:t>
      </w:r>
      <w:proofErr w:type="spellStart"/>
      <w:r w:rsidRPr="00644FB1">
        <w:rPr>
          <w:bCs/>
          <w:sz w:val="22"/>
          <w:szCs w:val="22"/>
        </w:rPr>
        <w:t>Licence</w:t>
      </w:r>
      <w:proofErr w:type="spellEnd"/>
      <w:r w:rsidRPr="00644FB1">
        <w:rPr>
          <w:bCs/>
          <w:sz w:val="22"/>
          <w:szCs w:val="22"/>
        </w:rPr>
        <w:t xml:space="preserve"> –„vodičský preukaz na počítač“) v ŠVS formou preskúšania z vybraných modulov podľa platného cenníka, zverejneného na www.cvtisr.sk.</w:t>
      </w:r>
    </w:p>
    <w:p w:rsidR="00DB0597" w:rsidRPr="00644FB1" w:rsidRDefault="00DB0597" w:rsidP="00DB0597">
      <w:pPr>
        <w:pStyle w:val="Default"/>
        <w:spacing w:line="360" w:lineRule="auto"/>
        <w:jc w:val="both"/>
        <w:rPr>
          <w:bCs/>
          <w:sz w:val="22"/>
          <w:szCs w:val="22"/>
        </w:rPr>
      </w:pPr>
      <w:r w:rsidRPr="00644FB1">
        <w:rPr>
          <w:bCs/>
          <w:sz w:val="22"/>
          <w:szCs w:val="22"/>
        </w:rPr>
        <w:t>3. Digitálny vzdelávací obsah nájdete tu: https://viki.iedu.sk/landing, www.eaktovka.sk a digitálny obsah určený pre SOŠ nájdete tu: http://rsov.iedu.sk/.</w:t>
      </w:r>
    </w:p>
    <w:p w:rsidR="00DB0597" w:rsidRPr="00644FB1" w:rsidRDefault="00DB0597" w:rsidP="00DB0597">
      <w:pPr>
        <w:pStyle w:val="Default"/>
        <w:spacing w:line="360" w:lineRule="auto"/>
        <w:jc w:val="both"/>
        <w:rPr>
          <w:bCs/>
          <w:sz w:val="22"/>
          <w:szCs w:val="22"/>
        </w:rPr>
      </w:pPr>
      <w:r w:rsidRPr="00644FB1">
        <w:rPr>
          <w:bCs/>
          <w:sz w:val="22"/>
          <w:szCs w:val="22"/>
        </w:rPr>
        <w:t>4. Digitálna knižnica, archív s literárnymi dielami a listinami, digitálna galéria alebo virtuálne výstavy www.slovakiana.sk, prípadne www.webumenia.sk.</w:t>
      </w:r>
    </w:p>
    <w:p w:rsidR="00DB0597" w:rsidRPr="00644FB1" w:rsidRDefault="00DB0597" w:rsidP="00DB0597">
      <w:pPr>
        <w:pStyle w:val="Default"/>
        <w:spacing w:line="360" w:lineRule="auto"/>
        <w:jc w:val="both"/>
        <w:rPr>
          <w:bCs/>
          <w:sz w:val="22"/>
          <w:szCs w:val="22"/>
        </w:rPr>
      </w:pPr>
      <w:r w:rsidRPr="00644FB1">
        <w:rPr>
          <w:bCs/>
          <w:sz w:val="22"/>
          <w:szCs w:val="22"/>
        </w:rPr>
        <w:t xml:space="preserve">5. Vzdelávania CVTI sú zamerané na využitie komunikačných a prezentačných technológií vo vyučovacom procese, tvorbe učebných materiálov a testov na hodnotenie žiakov a študentov, využitie </w:t>
      </w:r>
      <w:proofErr w:type="spellStart"/>
      <w:r w:rsidRPr="00644FB1">
        <w:rPr>
          <w:bCs/>
          <w:sz w:val="22"/>
          <w:szCs w:val="22"/>
        </w:rPr>
        <w:t>cloudových</w:t>
      </w:r>
      <w:proofErr w:type="spellEnd"/>
      <w:r w:rsidRPr="00644FB1">
        <w:rPr>
          <w:bCs/>
          <w:sz w:val="22"/>
          <w:szCs w:val="22"/>
        </w:rPr>
        <w:t xml:space="preserve"> riešení na školách, základy </w:t>
      </w:r>
      <w:proofErr w:type="spellStart"/>
      <w:r w:rsidRPr="00644FB1">
        <w:rPr>
          <w:bCs/>
          <w:sz w:val="22"/>
          <w:szCs w:val="22"/>
        </w:rPr>
        <w:t>algoritmizácie</w:t>
      </w:r>
      <w:proofErr w:type="spellEnd"/>
      <w:r w:rsidRPr="00644FB1">
        <w:rPr>
          <w:bCs/>
          <w:sz w:val="22"/>
          <w:szCs w:val="22"/>
        </w:rPr>
        <w:t xml:space="preserve"> a programovania pre žiakov ZŠ. Aktuálne informácie sú zverejnené na </w:t>
      </w:r>
      <w:hyperlink r:id="rId35" w:history="1">
        <w:r w:rsidRPr="00644FB1">
          <w:rPr>
            <w:rStyle w:val="Hypertextovprepojenie"/>
            <w:bCs/>
            <w:sz w:val="22"/>
            <w:szCs w:val="22"/>
          </w:rPr>
          <w:t>https://svs.edu.sk/vzdelavanie.aspx</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KI, vedúci MZ, PK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rPr>
          <w:b/>
          <w:bCs/>
          <w:sz w:val="22"/>
          <w:szCs w:val="22"/>
        </w:rPr>
      </w:pPr>
      <w:r w:rsidRPr="00644FB1">
        <w:rPr>
          <w:b/>
          <w:bCs/>
          <w:sz w:val="22"/>
          <w:szCs w:val="22"/>
        </w:rPr>
        <w:t>2.6. Voľba kariéry a celoživotné vzdelávanie</w:t>
      </w:r>
    </w:p>
    <w:p w:rsidR="00DB0597" w:rsidRPr="00644FB1" w:rsidRDefault="00DB0597" w:rsidP="00DB0597">
      <w:pPr>
        <w:pStyle w:val="Default"/>
        <w:spacing w:line="360" w:lineRule="auto"/>
        <w:jc w:val="both"/>
        <w:rPr>
          <w:b/>
          <w:bCs/>
          <w:sz w:val="22"/>
          <w:szCs w:val="22"/>
        </w:rPr>
      </w:pPr>
      <w:r w:rsidRPr="00644FB1">
        <w:rPr>
          <w:b/>
          <w:bCs/>
          <w:sz w:val="22"/>
          <w:szCs w:val="22"/>
        </w:rPr>
        <w:t xml:space="preserve">2.6.1. Výchovné a </w:t>
      </w:r>
      <w:proofErr w:type="spellStart"/>
      <w:r w:rsidRPr="00644FB1">
        <w:rPr>
          <w:b/>
          <w:bCs/>
          <w:sz w:val="22"/>
          <w:szCs w:val="22"/>
        </w:rPr>
        <w:t>kariérové</w:t>
      </w:r>
      <w:proofErr w:type="spellEnd"/>
      <w:r w:rsidRPr="00644FB1">
        <w:rPr>
          <w:b/>
          <w:bCs/>
          <w:sz w:val="22"/>
          <w:szCs w:val="22"/>
        </w:rPr>
        <w:t xml:space="preserve"> poradenstvo, prijímanie na stredné školy</w:t>
      </w:r>
    </w:p>
    <w:p w:rsidR="00DB0597" w:rsidRPr="00644FB1" w:rsidRDefault="00DB0597" w:rsidP="00DB0597">
      <w:pPr>
        <w:pStyle w:val="Default"/>
        <w:spacing w:line="360" w:lineRule="auto"/>
        <w:jc w:val="both"/>
        <w:rPr>
          <w:bCs/>
          <w:sz w:val="22"/>
          <w:szCs w:val="22"/>
        </w:rPr>
      </w:pPr>
      <w:r w:rsidRPr="00644FB1">
        <w:rPr>
          <w:bCs/>
          <w:sz w:val="22"/>
          <w:szCs w:val="22"/>
        </w:rPr>
        <w:t xml:space="preserve">1. </w:t>
      </w:r>
      <w:r w:rsidRPr="00644FB1">
        <w:rPr>
          <w:bCs/>
          <w:sz w:val="22"/>
          <w:szCs w:val="22"/>
          <w:u w:val="single"/>
        </w:rPr>
        <w:t xml:space="preserve">Vypracovať strategický plán </w:t>
      </w:r>
      <w:proofErr w:type="spellStart"/>
      <w:r w:rsidRPr="00644FB1">
        <w:rPr>
          <w:bCs/>
          <w:sz w:val="22"/>
          <w:szCs w:val="22"/>
          <w:u w:val="single"/>
        </w:rPr>
        <w:t>kariérového</w:t>
      </w:r>
      <w:proofErr w:type="spellEnd"/>
      <w:r w:rsidRPr="00644FB1">
        <w:rPr>
          <w:bCs/>
          <w:sz w:val="22"/>
          <w:szCs w:val="22"/>
          <w:u w:val="single"/>
        </w:rPr>
        <w:t xml:space="preserve"> poradenstva a zabezpečovať jeho realizáciu permanentne a cielene už od ročníkov primárneho vzdelávania.</w:t>
      </w:r>
    </w:p>
    <w:p w:rsidR="00DB0597" w:rsidRPr="00644FB1" w:rsidRDefault="00DB0597" w:rsidP="00DB0597">
      <w:pPr>
        <w:pStyle w:val="Default"/>
        <w:spacing w:line="360" w:lineRule="auto"/>
        <w:jc w:val="both"/>
        <w:rPr>
          <w:bCs/>
          <w:sz w:val="22"/>
          <w:szCs w:val="22"/>
        </w:rPr>
      </w:pPr>
      <w:r w:rsidRPr="00644FB1">
        <w:rPr>
          <w:bCs/>
          <w:sz w:val="22"/>
          <w:szCs w:val="22"/>
        </w:rPr>
        <w:t>2. Vytvoriť účinný informačný a podporný systém smerom k zákonným zástupcom a žiakom pri voľbe ich ďalšieho štúdia, systematicky koordinovať spoluprácu školského poradcu, triednych učiteľov, zákonných zástupcov a ostatných relevantných osôb.</w:t>
      </w:r>
    </w:p>
    <w:p w:rsidR="00DB0597" w:rsidRPr="00644FB1" w:rsidRDefault="00DB0597" w:rsidP="00DB0597">
      <w:pPr>
        <w:pStyle w:val="Default"/>
        <w:spacing w:line="360" w:lineRule="auto"/>
        <w:jc w:val="both"/>
        <w:rPr>
          <w:bCs/>
          <w:sz w:val="22"/>
          <w:szCs w:val="22"/>
        </w:rPr>
      </w:pPr>
      <w:r w:rsidRPr="00644FB1">
        <w:rPr>
          <w:bCs/>
          <w:sz w:val="22"/>
          <w:szCs w:val="22"/>
        </w:rPr>
        <w:t xml:space="preserve">3. Identifikovať špecifiká </w:t>
      </w:r>
      <w:proofErr w:type="spellStart"/>
      <w:r w:rsidRPr="00644FB1">
        <w:rPr>
          <w:bCs/>
          <w:sz w:val="22"/>
          <w:szCs w:val="22"/>
        </w:rPr>
        <w:t>kariérového</w:t>
      </w:r>
      <w:proofErr w:type="spellEnd"/>
      <w:r w:rsidRPr="00644FB1">
        <w:rPr>
          <w:bCs/>
          <w:sz w:val="22"/>
          <w:szCs w:val="22"/>
        </w:rPr>
        <w:t xml:space="preserve"> vývinu žiakov z ohrozených skupín pri ich rozhodovaní o ich ďalšom štúdiu, využívať všeobecne prístupné nástroje, metodiky, testy a spoluprácu s inými odborníkmi.</w:t>
      </w:r>
    </w:p>
    <w:p w:rsidR="00DB0597" w:rsidRPr="00644FB1" w:rsidRDefault="00DB0597" w:rsidP="00DB0597">
      <w:pPr>
        <w:pStyle w:val="Default"/>
        <w:spacing w:line="360" w:lineRule="auto"/>
        <w:jc w:val="both"/>
        <w:rPr>
          <w:bCs/>
          <w:sz w:val="22"/>
          <w:szCs w:val="22"/>
        </w:rPr>
      </w:pPr>
      <w:r w:rsidRPr="00644FB1">
        <w:rPr>
          <w:bCs/>
          <w:sz w:val="22"/>
          <w:szCs w:val="22"/>
        </w:rPr>
        <w:t>4. Spolupracovať so SŠ poskytujúcimi duálne vzdelávanie, zamestnávateľmi a ÚPSVaR s cieľom vzbudiť záujem žiakov o študijné a učebné odbory v súvislosti s požiadavkami trhu práce. Rešpektovať individuálne záujmy a danosti jednotlivých žiakov.</w:t>
      </w:r>
    </w:p>
    <w:p w:rsidR="00DB0597" w:rsidRPr="00644FB1" w:rsidRDefault="00DB0597" w:rsidP="00DB0597">
      <w:pPr>
        <w:pStyle w:val="Default"/>
        <w:spacing w:line="360" w:lineRule="auto"/>
        <w:jc w:val="both"/>
        <w:rPr>
          <w:bCs/>
          <w:sz w:val="22"/>
          <w:szCs w:val="22"/>
        </w:rPr>
      </w:pPr>
      <w:r w:rsidRPr="00644FB1">
        <w:rPr>
          <w:bCs/>
          <w:sz w:val="22"/>
          <w:szCs w:val="22"/>
        </w:rPr>
        <w:t>5. Vedenie školy bude podporovať zvyšovanie odborných kompetencií výchovného poradcu.</w:t>
      </w:r>
    </w:p>
    <w:p w:rsidR="00DB0597" w:rsidRPr="00644FB1" w:rsidRDefault="00DB0597" w:rsidP="00DB0597">
      <w:pPr>
        <w:pStyle w:val="Default"/>
        <w:spacing w:line="360" w:lineRule="auto"/>
        <w:jc w:val="both"/>
        <w:rPr>
          <w:bCs/>
          <w:sz w:val="22"/>
          <w:szCs w:val="22"/>
        </w:rPr>
      </w:pPr>
      <w:r w:rsidRPr="00644FB1">
        <w:rPr>
          <w:bCs/>
          <w:sz w:val="22"/>
          <w:szCs w:val="22"/>
        </w:rPr>
        <w:t>Informačné a metodické zdroje:</w:t>
      </w:r>
    </w:p>
    <w:p w:rsidR="00DB0597" w:rsidRPr="00644FB1" w:rsidRDefault="00DB0597" w:rsidP="00DB0597">
      <w:pPr>
        <w:pStyle w:val="Default"/>
        <w:spacing w:line="360" w:lineRule="auto"/>
        <w:jc w:val="both"/>
        <w:rPr>
          <w:bCs/>
          <w:sz w:val="22"/>
          <w:szCs w:val="22"/>
        </w:rPr>
      </w:pPr>
      <w:r w:rsidRPr="00644FB1">
        <w:rPr>
          <w:bCs/>
          <w:sz w:val="22"/>
          <w:szCs w:val="22"/>
        </w:rPr>
        <w:t>1. Informácie, ktoré môžu pomôcť v rozhodovaní sa pri výbere školy http://mapaskol.iedu.sk.</w:t>
      </w:r>
    </w:p>
    <w:p w:rsidR="00DB0597" w:rsidRPr="00644FB1" w:rsidRDefault="00DB0597" w:rsidP="00DB0597">
      <w:pPr>
        <w:pStyle w:val="Default"/>
        <w:spacing w:line="360" w:lineRule="auto"/>
        <w:jc w:val="both"/>
        <w:rPr>
          <w:bCs/>
          <w:sz w:val="22"/>
          <w:szCs w:val="22"/>
        </w:rPr>
      </w:pPr>
      <w:r w:rsidRPr="00644FB1">
        <w:rPr>
          <w:bCs/>
          <w:sz w:val="22"/>
          <w:szCs w:val="22"/>
        </w:rPr>
        <w:t>2. Informácie o aktuálnom stave a trendoch vývoja nezamestnanosti absolventov stredných škôl nájdete na https://www.minedu.sk/vychova-a-vzdelavanie-v-strednych-skolach/. Detailnejšie analýzy nezamestnanosti absolventov stredných škôl sú dostupné na https://www.cvtisr.sk/skolstvo/regionalne-skolstvo.html?page_id=10267.</w:t>
      </w:r>
    </w:p>
    <w:p w:rsidR="00DB0597" w:rsidRPr="00644FB1" w:rsidRDefault="00DB0597" w:rsidP="00DB0597">
      <w:pPr>
        <w:pStyle w:val="Default"/>
        <w:spacing w:line="360" w:lineRule="auto"/>
        <w:jc w:val="both"/>
        <w:rPr>
          <w:bCs/>
          <w:sz w:val="22"/>
          <w:szCs w:val="22"/>
        </w:rPr>
      </w:pPr>
      <w:r w:rsidRPr="00644FB1">
        <w:rPr>
          <w:bCs/>
          <w:sz w:val="22"/>
          <w:szCs w:val="22"/>
        </w:rPr>
        <w:t>3. Súhrnné informácie o možnostiach štúdia na stredných školách v nasledujúcom školskom roku prináša pravidelne aktualizovaný súbor publikácií: „Ako na stredné školy?“ zverejnený na webstránke https://www.cvtisr.sk/skolstvo/regionalne-skolstvo.html?page_id=10267.</w:t>
      </w:r>
    </w:p>
    <w:p w:rsidR="00DB0597" w:rsidRPr="00644FB1" w:rsidRDefault="00DB0597" w:rsidP="00DB0597">
      <w:pPr>
        <w:pStyle w:val="Default"/>
        <w:spacing w:line="360" w:lineRule="auto"/>
        <w:jc w:val="both"/>
        <w:rPr>
          <w:bCs/>
          <w:sz w:val="22"/>
          <w:szCs w:val="22"/>
        </w:rPr>
      </w:pPr>
      <w:r w:rsidRPr="00644FB1">
        <w:rPr>
          <w:bCs/>
          <w:sz w:val="22"/>
          <w:szCs w:val="22"/>
        </w:rPr>
        <w:t>4. Informácie o aktuálnej ponuke učebných miest pre nasledujúci školský rok v systéme duálneho vzdelávania zverejnenej na www.potrebyovp.sk a www.dualnysystem.sk.</w:t>
      </w:r>
    </w:p>
    <w:p w:rsidR="00DB0597" w:rsidRPr="00644FB1" w:rsidRDefault="00DB0597" w:rsidP="00DB0597">
      <w:pPr>
        <w:pStyle w:val="Default"/>
        <w:spacing w:line="360" w:lineRule="auto"/>
        <w:jc w:val="both"/>
        <w:rPr>
          <w:bCs/>
          <w:sz w:val="22"/>
          <w:szCs w:val="22"/>
        </w:rPr>
      </w:pPr>
      <w:r w:rsidRPr="00644FB1">
        <w:rPr>
          <w:bCs/>
          <w:sz w:val="22"/>
          <w:szCs w:val="22"/>
        </w:rPr>
        <w:t>5. ŠVS poskytujú spracované informácie z prechodu žiakov zo ZŠ na SŠ: www.svs.edu.sk.</w:t>
      </w:r>
    </w:p>
    <w:p w:rsidR="00DB0597" w:rsidRPr="00644FB1" w:rsidRDefault="00DB0597" w:rsidP="00DB0597">
      <w:pPr>
        <w:pStyle w:val="Default"/>
        <w:spacing w:line="360" w:lineRule="auto"/>
        <w:jc w:val="both"/>
        <w:rPr>
          <w:bCs/>
          <w:sz w:val="22"/>
          <w:szCs w:val="22"/>
        </w:rPr>
      </w:pPr>
      <w:r w:rsidRPr="00644FB1">
        <w:rPr>
          <w:bCs/>
          <w:sz w:val="22"/>
          <w:szCs w:val="22"/>
        </w:rPr>
        <w:lastRenderedPageBreak/>
        <w:t xml:space="preserve">6. Profilové predmety na prijímacie skúšky na SŠ pre školský rok 2021/2022 sú zverejnené na </w:t>
      </w:r>
      <w:hyperlink r:id="rId36" w:history="1">
        <w:r w:rsidRPr="00644FB1">
          <w:rPr>
            <w:rStyle w:val="Hypertextovprepojenie"/>
            <w:bCs/>
            <w:sz w:val="22"/>
            <w:szCs w:val="22"/>
          </w:rPr>
          <w:t>www.minedu.sk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7. Zoznam študijných odborov a učebných odborov SŠ, ktoré sa budú experimentálne overovať v školskom roku 2020/2021 a ktorých experimentálne overovanie bude ukončené dňa 31. augusta 2020 je zverejnený na webstránke ministerstva https://www.minedu.sk/vyhodnotenie-experimentalneho-overovania-odborov-vzdelavania-v-strednych-odbornych-skolach-v-slovenskej-republike-v-skolskom-roku-20182019-10-januara-2020/.</w:t>
      </w:r>
    </w:p>
    <w:p w:rsidR="00DB0597" w:rsidRPr="00644FB1" w:rsidRDefault="00DB0597" w:rsidP="00DB0597">
      <w:pPr>
        <w:pStyle w:val="Default"/>
        <w:spacing w:line="360" w:lineRule="auto"/>
        <w:jc w:val="both"/>
        <w:rPr>
          <w:bCs/>
          <w:sz w:val="22"/>
          <w:szCs w:val="22"/>
        </w:rPr>
      </w:pPr>
      <w:r w:rsidRPr="00644FB1">
        <w:rPr>
          <w:bCs/>
          <w:sz w:val="22"/>
          <w:szCs w:val="22"/>
        </w:rPr>
        <w:t>8. Zoznam študijných odborov a učebných odborov s nedostatočným počtom absolventov pre potreby trhu práce a aktuálny Zoznam študijných odborov a učebných odborov, ktoré sú nad rozsah potrieb trhu práce platné pre prvé ročníky v školskom roku 2020/2021 sú zverejnené na https://www.minedu.sk/zoznam-studijnych-odborov-a-ucebnych-odborov-s-nedostatocnym-poctom-absolventov-pre-potreby-trhu-prace-a-zoznam-studijnych-odborov-a-ucebnych-odborov-ktore-su-nad-rozsah-potrieb-trhu-prace-31-januar-2020/.</w:t>
      </w:r>
    </w:p>
    <w:p w:rsidR="00DB0597" w:rsidRPr="00644FB1" w:rsidRDefault="00DB0597" w:rsidP="00DB0597">
      <w:pPr>
        <w:pStyle w:val="Default"/>
        <w:spacing w:line="360" w:lineRule="auto"/>
        <w:jc w:val="both"/>
        <w:rPr>
          <w:bCs/>
          <w:sz w:val="22"/>
          <w:szCs w:val="22"/>
        </w:rPr>
      </w:pPr>
      <w:r w:rsidRPr="00644FB1">
        <w:rPr>
          <w:bCs/>
          <w:sz w:val="22"/>
          <w:szCs w:val="22"/>
        </w:rPr>
        <w:t xml:space="preserve">9. Nová právna úprava o </w:t>
      </w:r>
      <w:proofErr w:type="spellStart"/>
      <w:r w:rsidRPr="00644FB1">
        <w:rPr>
          <w:bCs/>
          <w:sz w:val="22"/>
          <w:szCs w:val="22"/>
        </w:rPr>
        <w:t>kariérovom</w:t>
      </w:r>
      <w:proofErr w:type="spellEnd"/>
      <w:r w:rsidRPr="00644FB1">
        <w:rPr>
          <w:bCs/>
          <w:sz w:val="22"/>
          <w:szCs w:val="22"/>
        </w:rPr>
        <w:t xml:space="preserve"> poradenstve (platná od 1.9.2019) https://www.minedu.sk/zmeny-v-karierovom-poradenstve-v-systeme-regionalneho-skolstva-od-192019/.</w:t>
      </w:r>
    </w:p>
    <w:p w:rsidR="00DB0597" w:rsidRPr="00644FB1" w:rsidRDefault="00DB0597" w:rsidP="00DB0597">
      <w:pPr>
        <w:pStyle w:val="Default"/>
        <w:spacing w:line="360" w:lineRule="auto"/>
        <w:jc w:val="both"/>
        <w:rPr>
          <w:bCs/>
          <w:sz w:val="22"/>
          <w:szCs w:val="22"/>
        </w:rPr>
      </w:pPr>
      <w:r w:rsidRPr="00644FB1">
        <w:rPr>
          <w:bCs/>
          <w:sz w:val="22"/>
          <w:szCs w:val="22"/>
        </w:rPr>
        <w:t xml:space="preserve">10. Vzdelávanie </w:t>
      </w:r>
      <w:proofErr w:type="spellStart"/>
      <w:r w:rsidRPr="00644FB1">
        <w:rPr>
          <w:bCs/>
          <w:sz w:val="22"/>
          <w:szCs w:val="22"/>
        </w:rPr>
        <w:t>kariérových</w:t>
      </w:r>
      <w:proofErr w:type="spellEnd"/>
      <w:r w:rsidRPr="00644FB1">
        <w:rPr>
          <w:bCs/>
          <w:sz w:val="22"/>
          <w:szCs w:val="22"/>
        </w:rPr>
        <w:t xml:space="preserve"> poradcov v rámci projektu Národného projektu </w:t>
      </w:r>
      <w:proofErr w:type="spellStart"/>
      <w:r w:rsidRPr="00644FB1">
        <w:rPr>
          <w:bCs/>
          <w:sz w:val="22"/>
          <w:szCs w:val="22"/>
        </w:rPr>
        <w:t>VÚDPaP</w:t>
      </w:r>
      <w:proofErr w:type="spellEnd"/>
      <w:r w:rsidRPr="00644FB1">
        <w:rPr>
          <w:bCs/>
          <w:sz w:val="22"/>
          <w:szCs w:val="22"/>
        </w:rPr>
        <w:t xml:space="preserve"> „Štandardizáciou systému poradenstva a prevencie k inklúzii a úspešnosti na trhu práce” https://vudpap.sk/x/projekty/standardy/inovativne-prvky-v-karierovej-vychove-a-poradenstve-v-skolach/.</w:t>
      </w:r>
    </w:p>
    <w:p w:rsidR="00DB0597" w:rsidRPr="00644FB1" w:rsidRDefault="00DB0597" w:rsidP="00DB0597">
      <w:pPr>
        <w:pStyle w:val="Default"/>
        <w:spacing w:line="360" w:lineRule="auto"/>
        <w:jc w:val="both"/>
        <w:rPr>
          <w:bCs/>
          <w:sz w:val="22"/>
          <w:szCs w:val="22"/>
        </w:rPr>
      </w:pPr>
      <w:r w:rsidRPr="00644FB1">
        <w:rPr>
          <w:bCs/>
          <w:sz w:val="22"/>
          <w:szCs w:val="22"/>
        </w:rPr>
        <w:t xml:space="preserve">11. Informácie, ktoré môžu pomôcť pri podpore zvyšovania odborných kompetencií </w:t>
      </w:r>
      <w:proofErr w:type="spellStart"/>
      <w:r w:rsidRPr="00644FB1">
        <w:rPr>
          <w:bCs/>
          <w:sz w:val="22"/>
          <w:szCs w:val="22"/>
        </w:rPr>
        <w:t>kariérového</w:t>
      </w:r>
      <w:proofErr w:type="spellEnd"/>
      <w:r w:rsidRPr="00644FB1">
        <w:rPr>
          <w:bCs/>
          <w:sz w:val="22"/>
          <w:szCs w:val="22"/>
        </w:rPr>
        <w:t xml:space="preserve"> poradcu a rozvoji služieb celoživotného poradenstva: www.euroguidance.sk.</w:t>
      </w:r>
    </w:p>
    <w:p w:rsidR="00DB0597" w:rsidRPr="00644FB1" w:rsidRDefault="00DB0597" w:rsidP="00DB0597">
      <w:pPr>
        <w:pStyle w:val="Default"/>
        <w:spacing w:line="360" w:lineRule="auto"/>
        <w:jc w:val="both"/>
        <w:rPr>
          <w:bCs/>
          <w:sz w:val="22"/>
          <w:szCs w:val="22"/>
        </w:rPr>
      </w:pPr>
      <w:r w:rsidRPr="00644FB1">
        <w:rPr>
          <w:bCs/>
          <w:sz w:val="22"/>
          <w:szCs w:val="22"/>
        </w:rPr>
        <w:t>12. Vzdelávacie aktivity, ktoré realizuje IUVENTA: www.iuventa.sk a https://www.pracasmladezou.sk/index.php/calendar/.</w:t>
      </w:r>
    </w:p>
    <w:p w:rsidR="00DB0597" w:rsidRPr="00644FB1" w:rsidRDefault="00DB0597" w:rsidP="00DB0597">
      <w:pPr>
        <w:pStyle w:val="Default"/>
        <w:spacing w:line="360" w:lineRule="auto"/>
        <w:jc w:val="both"/>
        <w:rPr>
          <w:bCs/>
          <w:sz w:val="22"/>
          <w:szCs w:val="22"/>
        </w:rPr>
      </w:pPr>
      <w:r w:rsidRPr="00644FB1">
        <w:rPr>
          <w:bCs/>
          <w:sz w:val="22"/>
          <w:szCs w:val="22"/>
        </w:rPr>
        <w:t xml:space="preserve">13. Nástrojom zefektívnenia </w:t>
      </w:r>
      <w:proofErr w:type="spellStart"/>
      <w:r w:rsidRPr="00644FB1">
        <w:rPr>
          <w:bCs/>
          <w:sz w:val="22"/>
          <w:szCs w:val="22"/>
        </w:rPr>
        <w:t>kariérového</w:t>
      </w:r>
      <w:proofErr w:type="spellEnd"/>
      <w:r w:rsidRPr="00644FB1">
        <w:rPr>
          <w:bCs/>
          <w:sz w:val="22"/>
          <w:szCs w:val="22"/>
        </w:rPr>
        <w:t xml:space="preserve"> poradenstva je aj výstup národného projektu </w:t>
      </w:r>
      <w:proofErr w:type="spellStart"/>
      <w:r w:rsidRPr="00644FB1">
        <w:rPr>
          <w:bCs/>
          <w:sz w:val="22"/>
          <w:szCs w:val="22"/>
        </w:rPr>
        <w:t>VÚDPaP</w:t>
      </w:r>
      <w:proofErr w:type="spellEnd"/>
      <w:r w:rsidRPr="00644FB1">
        <w:rPr>
          <w:bCs/>
          <w:sz w:val="22"/>
          <w:szCs w:val="22"/>
        </w:rPr>
        <w:t xml:space="preserve"> </w:t>
      </w:r>
      <w:hyperlink r:id="rId37" w:history="1">
        <w:r w:rsidRPr="00644FB1">
          <w:rPr>
            <w:rStyle w:val="Hypertextovprepojenie"/>
            <w:bCs/>
            <w:sz w:val="22"/>
            <w:szCs w:val="22"/>
          </w:rPr>
          <w:t>www.komposyt.sk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ŠP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t>2.7. Granty a medzinárodné projekty na podporu výchovno-vzdelávacej činnosti v školách</w:t>
      </w:r>
    </w:p>
    <w:p w:rsidR="00DB0597" w:rsidRPr="00644FB1" w:rsidRDefault="00DB0597" w:rsidP="00DB0597">
      <w:pPr>
        <w:pStyle w:val="Default"/>
        <w:spacing w:line="360" w:lineRule="auto"/>
        <w:jc w:val="both"/>
        <w:rPr>
          <w:b/>
          <w:bCs/>
          <w:sz w:val="22"/>
          <w:szCs w:val="22"/>
        </w:rPr>
      </w:pPr>
      <w:r w:rsidRPr="00644FB1">
        <w:rPr>
          <w:b/>
          <w:bCs/>
          <w:sz w:val="22"/>
          <w:szCs w:val="22"/>
        </w:rPr>
        <w:t>2.7.1. Výzvy na podávanie žiadostí o poskytnutie finančných prostriedkov</w:t>
      </w:r>
    </w:p>
    <w:p w:rsidR="00DB0597" w:rsidRPr="00644FB1" w:rsidRDefault="00DB0597" w:rsidP="00DB0597">
      <w:pPr>
        <w:pStyle w:val="Default"/>
        <w:spacing w:line="360" w:lineRule="auto"/>
        <w:jc w:val="both"/>
        <w:rPr>
          <w:bCs/>
          <w:sz w:val="22"/>
          <w:szCs w:val="22"/>
        </w:rPr>
      </w:pPr>
      <w:r w:rsidRPr="00644FB1">
        <w:rPr>
          <w:bCs/>
          <w:sz w:val="22"/>
          <w:szCs w:val="22"/>
        </w:rPr>
        <w:t>1. Výzvy na predkladanie žiadostí o financovanie rozvojových projektov sú na https://www.minedu.sk/rozvojove-projekty-v-regionalnom-skolstve/.</w:t>
      </w:r>
    </w:p>
    <w:p w:rsidR="00DB0597" w:rsidRPr="00644FB1" w:rsidRDefault="00DB0597" w:rsidP="00DB0597">
      <w:pPr>
        <w:pStyle w:val="Default"/>
        <w:spacing w:line="360" w:lineRule="auto"/>
        <w:jc w:val="both"/>
        <w:rPr>
          <w:bCs/>
          <w:sz w:val="22"/>
          <w:szCs w:val="22"/>
        </w:rPr>
      </w:pPr>
      <w:r w:rsidRPr="00644FB1">
        <w:rPr>
          <w:bCs/>
          <w:sz w:val="22"/>
          <w:szCs w:val="22"/>
        </w:rPr>
        <w:t xml:space="preserve">2. Výzvy na predkladanie žiadostí o poskytnutie dotácií v oblasti regionálneho školstva sú na https://www.minedu.sk/dotacie-msvvas-sr-v-oblasti-regionalneho-skolstva/. </w:t>
      </w:r>
    </w:p>
    <w:p w:rsidR="00DB0597" w:rsidRPr="00644FB1" w:rsidRDefault="00DB0597" w:rsidP="00DB0597">
      <w:pPr>
        <w:pStyle w:val="Default"/>
        <w:spacing w:line="360" w:lineRule="auto"/>
        <w:jc w:val="both"/>
        <w:rPr>
          <w:bCs/>
          <w:sz w:val="22"/>
          <w:szCs w:val="22"/>
        </w:rPr>
      </w:pPr>
      <w:r w:rsidRPr="00644FB1">
        <w:rPr>
          <w:bCs/>
          <w:sz w:val="22"/>
          <w:szCs w:val="22"/>
        </w:rPr>
        <w:t xml:space="preserve">3. Dotačná schéma MŠVVaŠ SR - programy pre mládež na roky 2014 - 2020 </w:t>
      </w:r>
      <w:hyperlink r:id="rId38" w:history="1">
        <w:r w:rsidRPr="00644FB1">
          <w:rPr>
            <w:rStyle w:val="Hypertextovprepojenie"/>
            <w:bCs/>
            <w:sz w:val="22"/>
            <w:szCs w:val="22"/>
          </w:rPr>
          <w:t>https://www.iuventa.sk/sk/granty/Nova-generacia-Programov-PRE-MLADEZ-na-roky-2014-2020.alej</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both"/>
        <w:rPr>
          <w:b/>
          <w:bCs/>
          <w:sz w:val="22"/>
          <w:szCs w:val="22"/>
        </w:rPr>
      </w:pPr>
      <w:r w:rsidRPr="00644FB1">
        <w:rPr>
          <w:b/>
          <w:bCs/>
          <w:sz w:val="22"/>
          <w:szCs w:val="22"/>
        </w:rPr>
        <w:lastRenderedPageBreak/>
        <w:t>2.7.2. Medzinárodné projekty</w:t>
      </w:r>
    </w:p>
    <w:p w:rsidR="00DB0597" w:rsidRPr="00644FB1" w:rsidRDefault="00DB0597" w:rsidP="00DB0597">
      <w:pPr>
        <w:pStyle w:val="Default"/>
        <w:spacing w:line="360" w:lineRule="auto"/>
        <w:jc w:val="both"/>
        <w:rPr>
          <w:bCs/>
          <w:i/>
          <w:sz w:val="22"/>
          <w:szCs w:val="22"/>
        </w:rPr>
      </w:pPr>
      <w:r w:rsidRPr="00644FB1">
        <w:rPr>
          <w:bCs/>
          <w:i/>
          <w:sz w:val="22"/>
          <w:szCs w:val="22"/>
        </w:rPr>
        <w:t>Program Erasmus+</w:t>
      </w:r>
    </w:p>
    <w:p w:rsidR="00DB0597" w:rsidRPr="00644FB1" w:rsidRDefault="00DB0597" w:rsidP="00DB0597">
      <w:pPr>
        <w:pStyle w:val="Default"/>
        <w:spacing w:line="360" w:lineRule="auto"/>
        <w:jc w:val="both"/>
        <w:rPr>
          <w:bCs/>
          <w:sz w:val="22"/>
          <w:szCs w:val="22"/>
        </w:rPr>
      </w:pPr>
      <w:r w:rsidRPr="00644FB1">
        <w:rPr>
          <w:bCs/>
          <w:sz w:val="22"/>
          <w:szCs w:val="22"/>
        </w:rPr>
        <w:t>Hlavnou filozofiou programu Erasmus+ je podpora vzdelávacej mobility, vytváranie partnerstiev vzdelávacích inštitúcií a podpora vzdelávacích politík. Program sa zameriava na podporu všetkých sektorov vzdelávania (školského vzdelávania, odborného vzdelávania a prípravy, vysokoškolského vzdelávania, neformálneho vzdelávania v práci s mládežou, vzdelávania dospelých). Bližšie informácie sú k dispozícii na www.erasmusplus.sk a http://www.schooleducationgateway.eu/sk/pub/index.htm.</w:t>
      </w:r>
    </w:p>
    <w:p w:rsidR="00DB0597" w:rsidRPr="00644FB1" w:rsidRDefault="00DB0597" w:rsidP="00DB0597">
      <w:pPr>
        <w:pStyle w:val="Default"/>
        <w:spacing w:line="360" w:lineRule="auto"/>
        <w:jc w:val="both"/>
        <w:rPr>
          <w:bCs/>
          <w:i/>
          <w:sz w:val="22"/>
          <w:szCs w:val="22"/>
        </w:rPr>
      </w:pPr>
      <w:proofErr w:type="spellStart"/>
      <w:r w:rsidRPr="00644FB1">
        <w:rPr>
          <w:bCs/>
          <w:i/>
          <w:sz w:val="22"/>
          <w:szCs w:val="22"/>
        </w:rPr>
        <w:t>eTwinning</w:t>
      </w:r>
      <w:proofErr w:type="spellEnd"/>
      <w:r w:rsidRPr="00644FB1">
        <w:rPr>
          <w:bCs/>
          <w:i/>
          <w:sz w:val="22"/>
          <w:szCs w:val="22"/>
        </w:rPr>
        <w:t xml:space="preserve"> partnerstvo škôl</w:t>
      </w:r>
    </w:p>
    <w:p w:rsidR="00DB0597" w:rsidRPr="00644FB1" w:rsidRDefault="00DB0597" w:rsidP="00DB0597">
      <w:pPr>
        <w:pStyle w:val="Default"/>
        <w:spacing w:line="360" w:lineRule="auto"/>
        <w:jc w:val="both"/>
        <w:rPr>
          <w:bCs/>
          <w:sz w:val="22"/>
          <w:szCs w:val="22"/>
        </w:rPr>
      </w:pPr>
      <w:r w:rsidRPr="00644FB1">
        <w:rPr>
          <w:bCs/>
          <w:sz w:val="22"/>
          <w:szCs w:val="22"/>
        </w:rPr>
        <w:t xml:space="preserve">Pokúsiť sa školu zapojiť do medzinárodného partnerstva škôl </w:t>
      </w:r>
      <w:proofErr w:type="spellStart"/>
      <w:r w:rsidRPr="00644FB1">
        <w:rPr>
          <w:bCs/>
          <w:sz w:val="22"/>
          <w:szCs w:val="22"/>
        </w:rPr>
        <w:t>eTwinning</w:t>
      </w:r>
      <w:proofErr w:type="spellEnd"/>
      <w:r w:rsidRPr="00644FB1">
        <w:rPr>
          <w:bCs/>
          <w:sz w:val="22"/>
          <w:szCs w:val="22"/>
        </w:rPr>
        <w:t>, ktorý podporuje rozvoj spolupráce európskych škôl prostredníctvom využívania digitálnych technológií a komunikácie v cudzom jazyku. Bližšie informácie sú zverejnené na http://www.etwinning.sk.</w:t>
      </w:r>
    </w:p>
    <w:p w:rsidR="00DB0597" w:rsidRPr="00644FB1" w:rsidRDefault="00DB0597" w:rsidP="00DB0597">
      <w:pPr>
        <w:pStyle w:val="Default"/>
        <w:spacing w:line="360" w:lineRule="auto"/>
        <w:jc w:val="both"/>
        <w:rPr>
          <w:bCs/>
          <w:i/>
          <w:sz w:val="22"/>
          <w:szCs w:val="22"/>
        </w:rPr>
      </w:pPr>
      <w:r w:rsidRPr="00644FB1">
        <w:rPr>
          <w:bCs/>
          <w:i/>
          <w:sz w:val="22"/>
          <w:szCs w:val="22"/>
        </w:rPr>
        <w:t>Program Európsky zbor solidarity</w:t>
      </w:r>
    </w:p>
    <w:p w:rsidR="00DB0597" w:rsidRPr="00644FB1" w:rsidRDefault="00DB0597" w:rsidP="00DB0597">
      <w:pPr>
        <w:pStyle w:val="Default"/>
        <w:spacing w:line="360" w:lineRule="auto"/>
        <w:jc w:val="both"/>
        <w:rPr>
          <w:bCs/>
          <w:sz w:val="22"/>
          <w:szCs w:val="22"/>
        </w:rPr>
      </w:pPr>
      <w:r w:rsidRPr="00644FB1">
        <w:rPr>
          <w:bCs/>
          <w:sz w:val="22"/>
          <w:szCs w:val="22"/>
        </w:rPr>
        <w:t xml:space="preserve">Cieľom programu je zvýšiť účasť mladých ľudí a organizácií na dostupných a vysokokvalitných činnostiach v oblasti solidarity (dobrovoľnícke činnosti, stáže a pracovné umiestnenia), a tým prispieť k posilňovaniu súdržnosti a solidarity v Európe, podporovaniu komunít a riešeniu spoločenských výziev. Bližšie informácie sú k dispozícii na webových stránkach https://www.iuventa.sk/sk/granty/europsky-zbor-solidarity.alej a </w:t>
      </w:r>
      <w:hyperlink r:id="rId39" w:history="1">
        <w:r w:rsidRPr="00644FB1">
          <w:rPr>
            <w:rStyle w:val="Hypertextovprepojenie"/>
            <w:bCs/>
            <w:sz w:val="22"/>
            <w:szCs w:val="22"/>
          </w:rPr>
          <w:t>https://europa.eu/youth/solidarity_sk</w:t>
        </w:r>
      </w:hyperlink>
      <w:r w:rsidRPr="00644FB1">
        <w:rPr>
          <w:bCs/>
          <w:sz w:val="22"/>
          <w:szCs w:val="22"/>
        </w:rPr>
        <w:t>.</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KPDZ, VP, ŠŠP, OZ a všetci</w:t>
      </w:r>
    </w:p>
    <w:p w:rsidR="00DB0597" w:rsidRPr="00644FB1" w:rsidRDefault="00DB0597" w:rsidP="00DB0597">
      <w:pPr>
        <w:pStyle w:val="Default"/>
        <w:spacing w:line="360" w:lineRule="auto"/>
        <w:jc w:val="both"/>
        <w:rPr>
          <w:bCs/>
          <w:sz w:val="22"/>
          <w:szCs w:val="22"/>
        </w:rPr>
      </w:pP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r w:rsidRPr="00644FB1">
        <w:rPr>
          <w:b/>
          <w:bCs/>
          <w:sz w:val="22"/>
          <w:szCs w:val="22"/>
        </w:rPr>
        <w:t>USMERNENIA MŠVVAŠ SR PRE OBDOBIE PO UKONČENÍ PRERUŠENIA ŠKOLSKÉHO VYUČOVANIA V ŠKOLÁCH V ŠKOLSKOM ROKU 2019/2020</w:t>
      </w:r>
    </w:p>
    <w:p w:rsidR="00DB0597" w:rsidRPr="00644FB1" w:rsidRDefault="00DB0597" w:rsidP="00DB0597">
      <w:pPr>
        <w:pStyle w:val="Default"/>
        <w:spacing w:line="360" w:lineRule="auto"/>
        <w:jc w:val="both"/>
        <w:rPr>
          <w:bCs/>
          <w:sz w:val="22"/>
          <w:szCs w:val="22"/>
        </w:rPr>
      </w:pPr>
      <w:r w:rsidRPr="00644FB1">
        <w:rPr>
          <w:bCs/>
          <w:sz w:val="22"/>
          <w:szCs w:val="22"/>
        </w:rPr>
        <w:t xml:space="preserve">1. Škola vykoná mapovanie priebehu dištančného vzdelávania - cieľom je zistiť, aké prekážky (technické, osobné) nastali na strane učiteľov a na strane žiakov a navrhnúť spôsob ich odstránenia alebo minimalizácie dôsledkov v prípade nutnosti opätovného prerušenia vyučovania. </w:t>
      </w:r>
      <w:r w:rsidRPr="00644FB1">
        <w:rPr>
          <w:b/>
          <w:bCs/>
          <w:sz w:val="22"/>
          <w:szCs w:val="22"/>
        </w:rPr>
        <w:t>Toto mapovanie sa medzi učiteľmi uskutoční v poslednom augustovom týždni a medzi žiakmi v dňoch 2.- 4. 9. 2020.</w:t>
      </w:r>
      <w:r w:rsidRPr="00644FB1">
        <w:rPr>
          <w:bCs/>
          <w:sz w:val="22"/>
          <w:szCs w:val="22"/>
        </w:rPr>
        <w:t xml:space="preserve"> </w:t>
      </w:r>
    </w:p>
    <w:p w:rsidR="00DB0597" w:rsidRPr="00644FB1" w:rsidRDefault="00DB0597" w:rsidP="00DB0597">
      <w:pPr>
        <w:pStyle w:val="Default"/>
        <w:spacing w:line="360" w:lineRule="auto"/>
        <w:jc w:val="both"/>
        <w:rPr>
          <w:bCs/>
          <w:sz w:val="22"/>
          <w:szCs w:val="22"/>
        </w:rPr>
      </w:pPr>
      <w:r w:rsidRPr="00644FB1">
        <w:rPr>
          <w:bCs/>
          <w:sz w:val="22"/>
          <w:szCs w:val="22"/>
        </w:rPr>
        <w:t xml:space="preserve">Toto mapovanie bude súčasťou správy o realizácii školského vzdelávacieho programu počas mimoriadneho prerušenia školského vyučovania, termín na vypracovanie tejto správy je </w:t>
      </w:r>
      <w:r w:rsidRPr="00644FB1">
        <w:rPr>
          <w:b/>
          <w:bCs/>
          <w:sz w:val="22"/>
          <w:szCs w:val="22"/>
        </w:rPr>
        <w:t>do 15. 9. 2020.</w:t>
      </w:r>
      <w:r w:rsidRPr="00644FB1">
        <w:rPr>
          <w:bCs/>
          <w:sz w:val="22"/>
          <w:szCs w:val="22"/>
        </w:rPr>
        <w:t xml:space="preserve"> </w:t>
      </w:r>
    </w:p>
    <w:p w:rsidR="00DB0597" w:rsidRPr="00644FB1" w:rsidRDefault="00DB0597" w:rsidP="00DB0597">
      <w:pPr>
        <w:pStyle w:val="Default"/>
        <w:spacing w:line="360" w:lineRule="auto"/>
        <w:jc w:val="both"/>
        <w:rPr>
          <w:bCs/>
          <w:sz w:val="22"/>
          <w:szCs w:val="22"/>
        </w:rPr>
      </w:pPr>
      <w:r w:rsidRPr="00644FB1">
        <w:rPr>
          <w:bCs/>
          <w:sz w:val="22"/>
          <w:szCs w:val="22"/>
        </w:rPr>
        <w:t xml:space="preserve">2. Na začiatku školského roka škola vykoná zisťovanie úrovne vedomostí a zručností žiakov po ukončení prerušenia školského vzdelávania v školách, v termíne </w:t>
      </w:r>
      <w:r w:rsidRPr="00644FB1">
        <w:rPr>
          <w:b/>
          <w:bCs/>
          <w:sz w:val="22"/>
          <w:szCs w:val="22"/>
        </w:rPr>
        <w:t>do 31.10.2020.</w:t>
      </w:r>
    </w:p>
    <w:p w:rsidR="00DB0597" w:rsidRPr="00644FB1" w:rsidRDefault="00DB0597" w:rsidP="00DB0597">
      <w:pPr>
        <w:pStyle w:val="Default"/>
        <w:spacing w:line="360" w:lineRule="auto"/>
        <w:jc w:val="both"/>
        <w:rPr>
          <w:bCs/>
          <w:sz w:val="22"/>
          <w:szCs w:val="22"/>
        </w:rPr>
      </w:pPr>
      <w:r w:rsidRPr="00644FB1">
        <w:rPr>
          <w:bCs/>
          <w:sz w:val="22"/>
          <w:szCs w:val="22"/>
        </w:rPr>
        <w:t xml:space="preserve">3. Pre základné školy vydalo ministerstvo školstva Dodatok č. 7 k Štátnym vzdelávacím programom, ktorým pripravilo pre školy nástroje na uľahčenie prekonania dôsledkov mimoriadnej situácie. </w:t>
      </w:r>
    </w:p>
    <w:p w:rsidR="00DB0597" w:rsidRPr="00644FB1" w:rsidRDefault="00DB0597" w:rsidP="00DB0597">
      <w:pPr>
        <w:pStyle w:val="Default"/>
        <w:spacing w:line="360" w:lineRule="auto"/>
        <w:jc w:val="both"/>
        <w:rPr>
          <w:bCs/>
          <w:sz w:val="22"/>
          <w:szCs w:val="22"/>
        </w:rPr>
      </w:pPr>
      <w:r w:rsidRPr="00644FB1">
        <w:rPr>
          <w:bCs/>
          <w:sz w:val="22"/>
          <w:szCs w:val="22"/>
        </w:rPr>
        <w:t>Dodatok obsahuje:</w:t>
      </w:r>
    </w:p>
    <w:p w:rsidR="00DB0597" w:rsidRPr="00644FB1" w:rsidRDefault="00DB0597" w:rsidP="00DB0597">
      <w:pPr>
        <w:pStyle w:val="Default"/>
        <w:spacing w:line="360" w:lineRule="auto"/>
        <w:jc w:val="both"/>
        <w:rPr>
          <w:bCs/>
          <w:sz w:val="22"/>
          <w:szCs w:val="22"/>
        </w:rPr>
      </w:pPr>
      <w:r w:rsidRPr="00644FB1">
        <w:rPr>
          <w:bCs/>
          <w:sz w:val="22"/>
          <w:szCs w:val="22"/>
        </w:rPr>
        <w:t>a./ Upravené vzdelávacie štandardy pre 1.-3. ročník ZŠ, ktoré je možné použiť pre žiakov, ktorí v školskom roku 2019/2020 boli žiakmi 1. a 2. ročníka;</w:t>
      </w:r>
    </w:p>
    <w:p w:rsidR="00DB0597" w:rsidRPr="00644FB1" w:rsidRDefault="00DB0597" w:rsidP="00AA04AB">
      <w:pPr>
        <w:pStyle w:val="Default"/>
        <w:numPr>
          <w:ilvl w:val="0"/>
          <w:numId w:val="6"/>
        </w:numPr>
        <w:spacing w:line="360" w:lineRule="auto"/>
        <w:jc w:val="both"/>
        <w:rPr>
          <w:bCs/>
          <w:sz w:val="22"/>
          <w:szCs w:val="22"/>
        </w:rPr>
      </w:pPr>
      <w:r w:rsidRPr="00644FB1">
        <w:rPr>
          <w:bCs/>
          <w:sz w:val="22"/>
          <w:szCs w:val="22"/>
        </w:rPr>
        <w:t>metodickú pomoc s ich uplatnením poskytne Štátny pedagogický ústav;</w:t>
      </w:r>
    </w:p>
    <w:p w:rsidR="00DB0597" w:rsidRPr="00644FB1" w:rsidRDefault="00DB0597" w:rsidP="00AA04AB">
      <w:pPr>
        <w:pStyle w:val="Default"/>
        <w:numPr>
          <w:ilvl w:val="0"/>
          <w:numId w:val="6"/>
        </w:numPr>
        <w:spacing w:line="360" w:lineRule="auto"/>
        <w:jc w:val="both"/>
        <w:rPr>
          <w:bCs/>
          <w:sz w:val="22"/>
          <w:szCs w:val="22"/>
        </w:rPr>
      </w:pPr>
      <w:r w:rsidRPr="00644FB1">
        <w:rPr>
          <w:bCs/>
          <w:sz w:val="22"/>
          <w:szCs w:val="22"/>
        </w:rPr>
        <w:lastRenderedPageBreak/>
        <w:t>doterajšie štandardy sú stále platné – škola sa môže rozhodnúť, či bude postupovať podľa upravených štandardov, alebo podľa doterajších štandardov;</w:t>
      </w:r>
    </w:p>
    <w:p w:rsidR="00DB0597" w:rsidRPr="00644FB1" w:rsidRDefault="00DB0597" w:rsidP="00DB0597">
      <w:pPr>
        <w:pStyle w:val="Default"/>
        <w:spacing w:line="360" w:lineRule="auto"/>
        <w:jc w:val="both"/>
        <w:rPr>
          <w:bCs/>
          <w:sz w:val="22"/>
          <w:szCs w:val="22"/>
        </w:rPr>
      </w:pPr>
      <w:r w:rsidRPr="00644FB1">
        <w:rPr>
          <w:bCs/>
          <w:sz w:val="22"/>
          <w:szCs w:val="22"/>
        </w:rPr>
        <w:t>b./ Pre všetkých žiakov základnej školy, ktorých sa dotklo prerušenie vyučovania v školskom roku 2019/2020:</w:t>
      </w:r>
    </w:p>
    <w:p w:rsidR="00DB0597" w:rsidRPr="00644FB1" w:rsidRDefault="00DB0597" w:rsidP="00DB0597">
      <w:pPr>
        <w:pStyle w:val="Default"/>
        <w:spacing w:line="360" w:lineRule="auto"/>
        <w:jc w:val="both"/>
        <w:rPr>
          <w:bCs/>
          <w:sz w:val="22"/>
          <w:szCs w:val="22"/>
        </w:rPr>
      </w:pPr>
      <w:r w:rsidRPr="00644FB1">
        <w:rPr>
          <w:bCs/>
          <w:sz w:val="22"/>
          <w:szCs w:val="22"/>
        </w:rPr>
        <w:t>je možné presúvať učivo do vyšších ročníkov;</w:t>
      </w:r>
    </w:p>
    <w:p w:rsidR="00DB0597" w:rsidRPr="00644FB1" w:rsidRDefault="00DB0597" w:rsidP="00AA04AB">
      <w:pPr>
        <w:pStyle w:val="Default"/>
        <w:numPr>
          <w:ilvl w:val="0"/>
          <w:numId w:val="7"/>
        </w:numPr>
        <w:spacing w:line="360" w:lineRule="auto"/>
        <w:jc w:val="both"/>
        <w:rPr>
          <w:bCs/>
          <w:sz w:val="22"/>
          <w:szCs w:val="22"/>
        </w:rPr>
      </w:pPr>
      <w:r w:rsidRPr="00644FB1">
        <w:rPr>
          <w:bCs/>
          <w:sz w:val="22"/>
          <w:szCs w:val="22"/>
        </w:rPr>
        <w:t>rozsah preberaného učiva odporúčame obmedziť na minimum požadované Štátnym vzdelávacím programom (nepreberať učivo navyše, aj keby bolo v učebniciach!!!);</w:t>
      </w:r>
    </w:p>
    <w:p w:rsidR="00DB0597" w:rsidRPr="00644FB1" w:rsidRDefault="00DB0597" w:rsidP="00AA04AB">
      <w:pPr>
        <w:pStyle w:val="Default"/>
        <w:numPr>
          <w:ilvl w:val="0"/>
          <w:numId w:val="7"/>
        </w:numPr>
        <w:spacing w:line="360" w:lineRule="auto"/>
        <w:jc w:val="both"/>
        <w:rPr>
          <w:bCs/>
          <w:sz w:val="22"/>
          <w:szCs w:val="22"/>
        </w:rPr>
      </w:pPr>
      <w:r w:rsidRPr="00644FB1">
        <w:rPr>
          <w:bCs/>
          <w:sz w:val="22"/>
          <w:szCs w:val="22"/>
        </w:rPr>
        <w:t xml:space="preserve">ak nie je možné ani pri vynaložení najväčšieho úsilia zvládnuť celý rozsah vzdelávacích štandard ŠVP, je možné tento rozsah v školskom roku 2020/21 v nevyhnutne potrebnej miere redukovať. Takúto redukciu odsúhlasí pedagogická rada kedykoľvek v priebehu školského roka 2020/2021 a zaznamená sa v školskom vzdelávacom programe ako zmena platná pre jeden školský. Redukcia rozsahu vzdelávacích štandardov nie je možná v predmetoch, ktoré sú v školskom roku 2020/2021 profilovými predmetmi pre prijímacie skúšky na stredné školy (https://www.minedu.sk/data/att/15231.pdf), </w:t>
      </w:r>
      <w:proofErr w:type="spellStart"/>
      <w:r w:rsidRPr="00644FB1">
        <w:rPr>
          <w:bCs/>
          <w:sz w:val="22"/>
          <w:szCs w:val="22"/>
        </w:rPr>
        <w:t>t.j</w:t>
      </w:r>
      <w:proofErr w:type="spellEnd"/>
      <w:r w:rsidRPr="00644FB1">
        <w:rPr>
          <w:bCs/>
          <w:sz w:val="22"/>
          <w:szCs w:val="22"/>
        </w:rPr>
        <w:t>. v predmetoch slovenský jazyk a literatúra, jazyk národnostnej menšiny ak je vyučovacím jazykom, slovenský jazyk a slovenská literatúra, cudzí jazyk, matematika, biológia, chémia, dejepis;</w:t>
      </w:r>
    </w:p>
    <w:p w:rsidR="00DB0597" w:rsidRPr="00644FB1" w:rsidRDefault="00DB0597" w:rsidP="00DB0597">
      <w:pPr>
        <w:pStyle w:val="Default"/>
        <w:spacing w:line="360" w:lineRule="auto"/>
        <w:jc w:val="both"/>
        <w:rPr>
          <w:bCs/>
          <w:sz w:val="22"/>
          <w:szCs w:val="22"/>
        </w:rPr>
      </w:pPr>
      <w:r w:rsidRPr="00644FB1">
        <w:rPr>
          <w:bCs/>
          <w:sz w:val="22"/>
          <w:szCs w:val="22"/>
        </w:rPr>
        <w:t>c./ Pre žiakov, ktorí boli v školskom roku 2019/2020 žiakmi 3. a 4. ročníka je možné učivo presúvať aj medzi stupňami vzdelávania (učivo 4. ročníka môže byť presunuté do piateho ročníka).</w:t>
      </w:r>
    </w:p>
    <w:p w:rsidR="00DB0597" w:rsidRPr="00644FB1" w:rsidRDefault="00DB0597" w:rsidP="00DB0597">
      <w:pPr>
        <w:pStyle w:val="Default"/>
        <w:spacing w:line="360" w:lineRule="auto"/>
        <w:jc w:val="both"/>
        <w:rPr>
          <w:bCs/>
          <w:sz w:val="22"/>
          <w:szCs w:val="22"/>
        </w:rPr>
      </w:pPr>
      <w:r w:rsidRPr="00644FB1">
        <w:rPr>
          <w:bCs/>
          <w:sz w:val="22"/>
          <w:szCs w:val="22"/>
        </w:rPr>
        <w:t xml:space="preserve">4. V škole bude možné pod metodickým vedením a s podporou Štátneho pedagogického ústavu využiť aj dokumenty „Rámcový učebný plán podľa cyklov“ a „Upravené ciele a obsah vzdelávania“, ktoré umožňujú rozložiť nerovnomerne zvládnuté učivo do dlhšieho časového úseku aj vo vyšších ročníkoch ZŠ. Do overovania je možné sa prihlásiť prostredníctvom formulára na stránke </w:t>
      </w:r>
      <w:hyperlink r:id="rId40" w:history="1">
        <w:r w:rsidRPr="00644FB1">
          <w:rPr>
            <w:rStyle w:val="Hypertextovprepojenie"/>
            <w:bCs/>
            <w:sz w:val="22"/>
            <w:szCs w:val="22"/>
          </w:rPr>
          <w:t>https://www.statpedu.sk/sk/svp/pilotne-overovanie</w:t>
        </w:r>
      </w:hyperlink>
      <w:r w:rsidRPr="00644FB1">
        <w:rPr>
          <w:bCs/>
          <w:sz w:val="22"/>
          <w:szCs w:val="22"/>
        </w:rPr>
        <w:t>, ak o tom rozhodne pedagogická rada.</w:t>
      </w:r>
    </w:p>
    <w:p w:rsidR="00DB0597" w:rsidRPr="00644FB1" w:rsidRDefault="00DB0597" w:rsidP="00DB0597">
      <w:pPr>
        <w:pStyle w:val="Default"/>
        <w:spacing w:line="360" w:lineRule="auto"/>
        <w:jc w:val="both"/>
        <w:rPr>
          <w:bCs/>
          <w:sz w:val="22"/>
          <w:szCs w:val="22"/>
        </w:rPr>
      </w:pPr>
      <w:r w:rsidRPr="00644FB1">
        <w:rPr>
          <w:bCs/>
          <w:sz w:val="22"/>
          <w:szCs w:val="22"/>
        </w:rPr>
        <w:t>T: stály</w:t>
      </w:r>
    </w:p>
    <w:p w:rsidR="00DB0597" w:rsidRPr="00644FB1" w:rsidRDefault="00DB0597" w:rsidP="00DB0597">
      <w:pPr>
        <w:pStyle w:val="Default"/>
        <w:spacing w:line="360" w:lineRule="auto"/>
        <w:jc w:val="both"/>
        <w:rPr>
          <w:bCs/>
          <w:sz w:val="22"/>
          <w:szCs w:val="22"/>
        </w:rPr>
      </w:pPr>
      <w:r w:rsidRPr="00644FB1">
        <w:rPr>
          <w:bCs/>
          <w:sz w:val="22"/>
          <w:szCs w:val="22"/>
        </w:rPr>
        <w:t>Z: Vedenie školy, vedúci MZ, PK a všetci – po prerokovaní v pedagogickej rade</w:t>
      </w: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p>
    <w:p w:rsidR="00DB0597" w:rsidRPr="00644FB1" w:rsidRDefault="00DB0597" w:rsidP="00DB0597">
      <w:pPr>
        <w:pStyle w:val="Default"/>
        <w:spacing w:line="360" w:lineRule="auto"/>
        <w:jc w:val="center"/>
        <w:rPr>
          <w:b/>
          <w:bCs/>
          <w:sz w:val="22"/>
          <w:szCs w:val="22"/>
        </w:rPr>
      </w:pPr>
      <w:r w:rsidRPr="00644FB1">
        <w:rPr>
          <w:b/>
          <w:bCs/>
          <w:sz w:val="22"/>
          <w:szCs w:val="22"/>
        </w:rPr>
        <w:t>Celoslovenské testovanie žiakov 5. ročníka základných škôl</w:t>
      </w:r>
    </w:p>
    <w:p w:rsidR="00343E1A" w:rsidRDefault="00DB0597" w:rsidP="00DB0597">
      <w:pPr>
        <w:pStyle w:val="Default"/>
        <w:spacing w:line="360" w:lineRule="auto"/>
        <w:jc w:val="both"/>
      </w:pPr>
      <w:r w:rsidRPr="00644FB1">
        <w:rPr>
          <w:sz w:val="22"/>
          <w:szCs w:val="22"/>
        </w:rPr>
        <w:t xml:space="preserve">1. </w:t>
      </w:r>
      <w:r w:rsidR="00C37A03">
        <w:t xml:space="preserve">Celoslovenské testovanie žiakov 5. ročníka (T5) </w:t>
      </w:r>
    </w:p>
    <w:p w:rsidR="00343E1A" w:rsidRDefault="00C37A03" w:rsidP="00DB0597">
      <w:pPr>
        <w:pStyle w:val="Default"/>
        <w:spacing w:line="360" w:lineRule="auto"/>
        <w:jc w:val="both"/>
      </w:pPr>
      <w:r>
        <w:t xml:space="preserve">a. Testovanie žiakov sa uskutoční vo všetkých základných školách SR z predmetov matematika, a maďarský jazyk a literatúra (na ZŠ </w:t>
      </w:r>
      <w:r w:rsidR="00343E1A">
        <w:t xml:space="preserve">s vyučovacím jazykom maďarským) v termíne </w:t>
      </w:r>
      <w:r w:rsidR="00343E1A" w:rsidRPr="00343E1A">
        <w:rPr>
          <w:b/>
        </w:rPr>
        <w:t>18 . 5. 2022</w:t>
      </w:r>
      <w:r w:rsidR="00343E1A">
        <w:t xml:space="preserve"> (streda). </w:t>
      </w:r>
      <w:r>
        <w:t xml:space="preserve"> </w:t>
      </w:r>
    </w:p>
    <w:p w:rsidR="00343E1A" w:rsidRDefault="00C37A03" w:rsidP="00DB0597">
      <w:pPr>
        <w:pStyle w:val="Default"/>
        <w:spacing w:line="360" w:lineRule="auto"/>
        <w:jc w:val="both"/>
      </w:pPr>
      <w:r>
        <w:t xml:space="preserve">b. Testovania sa zúčastnia všetci žiaci 5. ročníka ZŠ vrátane žiakov so špeciálnymi výchovnovzdelávacími potrebami, okrem žiakov vzdelávaných podľa vzdelávacích programov pre žiakov s mentálnym postihnutím. </w:t>
      </w:r>
    </w:p>
    <w:p w:rsidR="00C37A03" w:rsidRDefault="00C37A03" w:rsidP="00DB0597">
      <w:pPr>
        <w:pStyle w:val="Default"/>
        <w:spacing w:line="360" w:lineRule="auto"/>
        <w:jc w:val="both"/>
        <w:rPr>
          <w:sz w:val="22"/>
          <w:szCs w:val="22"/>
        </w:rPr>
      </w:pPr>
      <w:r>
        <w:t>c. Informácie o Testovaní 5 sú zverejňované na https://www.nucem.sk/sk/merania/narodne-merania/testovanie-5.</w:t>
      </w:r>
    </w:p>
    <w:p w:rsidR="00C37A03" w:rsidRDefault="00C37A03" w:rsidP="00DB0597">
      <w:pPr>
        <w:pStyle w:val="Default"/>
        <w:spacing w:line="360" w:lineRule="auto"/>
        <w:jc w:val="both"/>
        <w:rPr>
          <w:sz w:val="22"/>
          <w:szCs w:val="22"/>
        </w:rPr>
      </w:pPr>
    </w:p>
    <w:p w:rsidR="00DB0597" w:rsidRPr="00644FB1" w:rsidRDefault="00DB0597" w:rsidP="00DB0597">
      <w:pPr>
        <w:pStyle w:val="Default"/>
        <w:spacing w:line="360" w:lineRule="auto"/>
        <w:jc w:val="both"/>
        <w:rPr>
          <w:rStyle w:val="Hypertextovprepojenie"/>
          <w:sz w:val="22"/>
          <w:szCs w:val="22"/>
        </w:rPr>
      </w:pPr>
    </w:p>
    <w:p w:rsidR="00DB0597" w:rsidRPr="00644FB1" w:rsidRDefault="00DB0597" w:rsidP="00DB0597">
      <w:pPr>
        <w:pStyle w:val="Default"/>
        <w:spacing w:line="360" w:lineRule="auto"/>
        <w:jc w:val="both"/>
        <w:rPr>
          <w:bCs/>
          <w:sz w:val="22"/>
          <w:szCs w:val="22"/>
        </w:rPr>
      </w:pPr>
      <w:r w:rsidRPr="00644FB1">
        <w:rPr>
          <w:bCs/>
          <w:sz w:val="22"/>
          <w:szCs w:val="22"/>
        </w:rPr>
        <w:lastRenderedPageBreak/>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ŠP a poverení zamestnanci</w:t>
      </w:r>
    </w:p>
    <w:p w:rsidR="00DB0597" w:rsidRPr="00644FB1" w:rsidRDefault="00DB0597" w:rsidP="00DB0597">
      <w:pPr>
        <w:pStyle w:val="Default"/>
        <w:spacing w:line="360" w:lineRule="auto"/>
        <w:jc w:val="both"/>
        <w:rPr>
          <w:sz w:val="22"/>
          <w:szCs w:val="22"/>
        </w:rPr>
      </w:pPr>
    </w:p>
    <w:p w:rsidR="00DB0597" w:rsidRDefault="00DB0597" w:rsidP="00DB0597">
      <w:pPr>
        <w:pStyle w:val="Default"/>
        <w:spacing w:line="360" w:lineRule="auto"/>
        <w:jc w:val="both"/>
        <w:rPr>
          <w:sz w:val="22"/>
          <w:szCs w:val="22"/>
        </w:rPr>
      </w:pPr>
    </w:p>
    <w:p w:rsidR="00DE2C5A" w:rsidRDefault="00DE2C5A" w:rsidP="00DB0597">
      <w:pPr>
        <w:pStyle w:val="Default"/>
        <w:spacing w:line="360" w:lineRule="auto"/>
        <w:jc w:val="both"/>
        <w:rPr>
          <w:sz w:val="22"/>
          <w:szCs w:val="22"/>
        </w:rPr>
      </w:pPr>
    </w:p>
    <w:p w:rsidR="00DE2C5A" w:rsidRPr="00644FB1" w:rsidRDefault="00DE2C5A" w:rsidP="00DB0597">
      <w:pPr>
        <w:pStyle w:val="Default"/>
        <w:spacing w:line="360" w:lineRule="auto"/>
        <w:jc w:val="both"/>
        <w:rPr>
          <w:sz w:val="22"/>
          <w:szCs w:val="22"/>
        </w:rPr>
      </w:pPr>
    </w:p>
    <w:p w:rsidR="00DB0597" w:rsidRPr="00644FB1" w:rsidRDefault="00DB0597" w:rsidP="00DB0597">
      <w:pPr>
        <w:pStyle w:val="Default"/>
        <w:spacing w:line="360" w:lineRule="auto"/>
        <w:jc w:val="center"/>
        <w:rPr>
          <w:b/>
          <w:sz w:val="22"/>
          <w:szCs w:val="22"/>
        </w:rPr>
      </w:pPr>
      <w:r w:rsidRPr="00644FB1">
        <w:rPr>
          <w:b/>
          <w:sz w:val="22"/>
          <w:szCs w:val="22"/>
        </w:rPr>
        <w:t>Celoslovenské testovanie žiakov 9. ročníka základných škôl</w:t>
      </w:r>
    </w:p>
    <w:p w:rsidR="00343E1A" w:rsidRDefault="00DB0597" w:rsidP="00343E1A">
      <w:pPr>
        <w:pStyle w:val="Default"/>
        <w:spacing w:line="360" w:lineRule="auto"/>
        <w:jc w:val="both"/>
        <w:rPr>
          <w:sz w:val="22"/>
          <w:szCs w:val="22"/>
        </w:rPr>
      </w:pPr>
      <w:r w:rsidRPr="00644FB1">
        <w:rPr>
          <w:sz w:val="22"/>
          <w:szCs w:val="22"/>
        </w:rPr>
        <w:t xml:space="preserve">1. </w:t>
      </w:r>
      <w:r w:rsidR="00343E1A">
        <w:t>Celoslovenské testovanie žiakov 9. ročníka základných škôl (T9)</w:t>
      </w:r>
    </w:p>
    <w:p w:rsidR="00343E1A" w:rsidRPr="00343E1A" w:rsidRDefault="00343E1A" w:rsidP="00343E1A">
      <w:pPr>
        <w:pStyle w:val="Default"/>
        <w:spacing w:line="360" w:lineRule="auto"/>
        <w:jc w:val="both"/>
        <w:rPr>
          <w:b/>
        </w:rPr>
      </w:pPr>
      <w:r>
        <w:t xml:space="preserve">a. Testovanie žiakov sa uskutoční z predmetov matematika,  maďarský jazyk a literatúra (v školách s vyučovacím jazykom maďarským) a z predmetov slovenský jazyk a slovenská literatúra  (v školách s vyučovacím jazykom maďarským)sa uskutoční v riadnom termíne  </w:t>
      </w:r>
      <w:r w:rsidRPr="00343E1A">
        <w:rPr>
          <w:b/>
        </w:rPr>
        <w:t>6. 4. 2022 (streda) matematika, maďarský jazyk a literatúra a  7. 4. 2022 (štvrtok) slovenský jazyk a slovenská literatúra</w:t>
      </w:r>
      <w:r>
        <w:t xml:space="preserve">. Náhradný termín je </w:t>
      </w:r>
      <w:r w:rsidRPr="00343E1A">
        <w:rPr>
          <w:b/>
        </w:rPr>
        <w:t>21. 4. 2022 (štvrtok) matematika, maďarský jazyk a literatúra a  22. 4. 2022 (piatok) slovenský jazyk a slovenská literatúra</w:t>
      </w:r>
      <w:r>
        <w:rPr>
          <w:b/>
        </w:rPr>
        <w:t xml:space="preserve">. </w:t>
      </w:r>
    </w:p>
    <w:p w:rsidR="00343E1A" w:rsidRDefault="00343E1A" w:rsidP="00343E1A">
      <w:pPr>
        <w:pStyle w:val="Default"/>
        <w:spacing w:line="360" w:lineRule="auto"/>
        <w:jc w:val="both"/>
      </w:pPr>
      <w:r>
        <w:t xml:space="preserve">b. Testovania sa zúčastnia všetci žiaci 9. ročníka ZŠ a 4. ročníka gymnázií s osemročným vzdelávacím programom vrátane žiakov so špeciálnymi výchovno-vzdelávacími potrebami, okrem žiakov vzdelávaných podľa vzdelávacích programov pre žiakov s mentálnym postihnutím. </w:t>
      </w:r>
    </w:p>
    <w:p w:rsidR="00343E1A" w:rsidRDefault="00343E1A" w:rsidP="00343E1A">
      <w:pPr>
        <w:pStyle w:val="Default"/>
        <w:spacing w:line="360" w:lineRule="auto"/>
        <w:jc w:val="both"/>
        <w:rPr>
          <w:sz w:val="22"/>
          <w:szCs w:val="22"/>
        </w:rPr>
      </w:pPr>
      <w:r>
        <w:t>c. Informácie o Testovaní 9 sú zverejňované na https://www.nucem.sk/sk/merania/narodne-merania/testovanie-9.</w:t>
      </w:r>
    </w:p>
    <w:p w:rsidR="00343E1A" w:rsidRDefault="00343E1A" w:rsidP="00DB0597">
      <w:pPr>
        <w:pStyle w:val="Default"/>
        <w:spacing w:line="360" w:lineRule="auto"/>
        <w:jc w:val="both"/>
        <w:rPr>
          <w:sz w:val="22"/>
          <w:szCs w:val="22"/>
        </w:rPr>
      </w:pP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ŠP a poverení zamestnanci</w:t>
      </w:r>
    </w:p>
    <w:p w:rsidR="00DB0597" w:rsidRPr="00644FB1" w:rsidRDefault="00DB0597" w:rsidP="00DB0597">
      <w:pPr>
        <w:pStyle w:val="Default"/>
        <w:spacing w:line="360" w:lineRule="auto"/>
        <w:jc w:val="both"/>
        <w:rPr>
          <w:sz w:val="22"/>
          <w:szCs w:val="22"/>
        </w:rPr>
      </w:pPr>
    </w:p>
    <w:p w:rsidR="00DB0597" w:rsidRPr="00644FB1" w:rsidRDefault="00DB0597" w:rsidP="00DB0597">
      <w:pPr>
        <w:pStyle w:val="Default"/>
        <w:spacing w:after="147" w:line="360" w:lineRule="auto"/>
        <w:jc w:val="both"/>
        <w:rPr>
          <w:sz w:val="22"/>
          <w:szCs w:val="22"/>
        </w:rPr>
      </w:pPr>
    </w:p>
    <w:p w:rsidR="00343E1A" w:rsidRDefault="00343E1A" w:rsidP="00DB0597">
      <w:pPr>
        <w:pStyle w:val="Default"/>
        <w:spacing w:line="360" w:lineRule="auto"/>
        <w:jc w:val="center"/>
        <w:rPr>
          <w:b/>
          <w:sz w:val="22"/>
          <w:szCs w:val="22"/>
        </w:rPr>
      </w:pPr>
    </w:p>
    <w:p w:rsidR="00343E1A" w:rsidRDefault="00343E1A" w:rsidP="00DB0597">
      <w:pPr>
        <w:pStyle w:val="Default"/>
        <w:spacing w:line="360" w:lineRule="auto"/>
        <w:jc w:val="center"/>
        <w:rPr>
          <w:b/>
          <w:sz w:val="22"/>
          <w:szCs w:val="22"/>
        </w:rPr>
      </w:pPr>
    </w:p>
    <w:p w:rsidR="006C3109" w:rsidRDefault="006C3109" w:rsidP="006C3109">
      <w:pPr>
        <w:pStyle w:val="Default"/>
        <w:spacing w:line="360" w:lineRule="auto"/>
        <w:jc w:val="center"/>
      </w:pPr>
      <w:r w:rsidRPr="006C3109">
        <w:rPr>
          <w:b/>
        </w:rPr>
        <w:t>Celoslovenské testovanie pohybových predpokladov žiakov 1. a 3. ročníkov ZŠ</w:t>
      </w:r>
      <w:r>
        <w:t xml:space="preserve"> </w:t>
      </w:r>
    </w:p>
    <w:p w:rsidR="006C3109" w:rsidRDefault="006C3109" w:rsidP="006C3109">
      <w:pPr>
        <w:pStyle w:val="Default"/>
        <w:spacing w:line="360" w:lineRule="auto"/>
        <w:jc w:val="center"/>
      </w:pPr>
      <w:r>
        <w:t>(§ 58 zákona č. 440/2015 Z. z. o športe a o zmene a doplnení niektorých zákonov)</w:t>
      </w:r>
    </w:p>
    <w:p w:rsidR="006C3109" w:rsidRDefault="006C3109" w:rsidP="00DB0597">
      <w:pPr>
        <w:pStyle w:val="Default"/>
        <w:spacing w:line="360" w:lineRule="auto"/>
        <w:jc w:val="both"/>
      </w:pPr>
      <w:r>
        <w:t xml:space="preserve">a. MŠVVaŠ SR zabezpečí v súčinnosti so základnými školami, vysokými školami a športovými organizáciami celoslovenské testovanie pohybových predpokladov žiakov 1. a 3. ročníkov. Informácie o testovaní sú zverejnené na </w:t>
      </w:r>
      <w:hyperlink r:id="rId41" w:history="1">
        <w:r w:rsidRPr="00223DD9">
          <w:rPr>
            <w:rStyle w:val="Hypertextovprepojenie"/>
          </w:rPr>
          <w:t>https://www.testovanieziakov.sk/stranka/vseobecne-informacie</w:t>
        </w:r>
      </w:hyperlink>
      <w:r>
        <w:t xml:space="preserve">. </w:t>
      </w:r>
    </w:p>
    <w:p w:rsidR="006C3109" w:rsidRDefault="006C3109" w:rsidP="00DB0597">
      <w:pPr>
        <w:pStyle w:val="Default"/>
        <w:spacing w:line="360" w:lineRule="auto"/>
        <w:jc w:val="both"/>
      </w:pPr>
      <w:r>
        <w:t xml:space="preserve">b. Testovanie pohybových predpokladov žiakov 1. a 3. ročníkov ZŠ je potrebné uskutočniť v termíne od 2.9.2021 do 29.10.2021 vo všetkých základných školách v SR okrem základných škôl pre žiakov so zdravotným znevýhodnením. Výsledky žiakov zadajú školy do ISTŽ – https://www.testovanieziakov.sk, a to najneskôr do 30. novembra 2021. Súbor testov je pre oba </w:t>
      </w:r>
      <w:r>
        <w:lastRenderedPageBreak/>
        <w:t xml:space="preserve">ročníky rovnaký. Metodické pokyny pre testovanie, batéria testov, postupy a súvisiace inštruktážne videá sú verejne dostupné na stránke </w:t>
      </w:r>
      <w:hyperlink r:id="rId42" w:history="1">
        <w:r w:rsidRPr="00223DD9">
          <w:rPr>
            <w:rStyle w:val="Hypertextovprepojenie"/>
          </w:rPr>
          <w:t>https://www.testovanieziakov.sk/stranka/metodicke-pokyny-pre-testovanie</w:t>
        </w:r>
      </w:hyperlink>
      <w:r>
        <w:t xml:space="preserve">. </w:t>
      </w:r>
    </w:p>
    <w:p w:rsidR="006C3109" w:rsidRDefault="006C3109" w:rsidP="00DB0597">
      <w:pPr>
        <w:pStyle w:val="Default"/>
        <w:spacing w:line="360" w:lineRule="auto"/>
        <w:jc w:val="both"/>
      </w:pPr>
      <w:r>
        <w:t xml:space="preserve">c. Po uzatvorení celoslovenského testovania pohybových predpokladov bude možné v januári 2022 vytlačiť žiakom z ISTŽ certifikáty. V rámci certifikátu dostane žiak a rodič informáciu, aké sú pohybové predpoklady žiaka a na akej úrovni sa žiak nachádza v jednotlivých motorických testoch vo vzťahu k ostatnej populácii vo svojej vekovej kategórii. </w:t>
      </w:r>
    </w:p>
    <w:p w:rsidR="006C3109" w:rsidRDefault="006C3109" w:rsidP="00DB0597">
      <w:pPr>
        <w:pStyle w:val="Default"/>
        <w:spacing w:line="360" w:lineRule="auto"/>
        <w:jc w:val="both"/>
      </w:pPr>
      <w:r>
        <w:t xml:space="preserve">d. Za prípravu a metodické riadenie priebehu testovania pohybových predpokladov žiakov zodpovedá Národné športové centrum. Za organizačné zabezpečenie testovania je zodpovedný riaditeľ školy. </w:t>
      </w:r>
    </w:p>
    <w:p w:rsidR="00DB0597" w:rsidRPr="00644FB1" w:rsidRDefault="00DB0597" w:rsidP="00DB0597">
      <w:pPr>
        <w:pStyle w:val="Default"/>
        <w:spacing w:line="360" w:lineRule="auto"/>
        <w:jc w:val="both"/>
        <w:rPr>
          <w:bCs/>
          <w:sz w:val="22"/>
          <w:szCs w:val="22"/>
        </w:rPr>
      </w:pPr>
      <w:r w:rsidRPr="00644FB1">
        <w:rPr>
          <w:bCs/>
          <w:sz w:val="22"/>
          <w:szCs w:val="22"/>
        </w:rPr>
        <w:t>T: stály</w:t>
      </w:r>
      <w:r w:rsidRPr="00644FB1">
        <w:rPr>
          <w:bCs/>
          <w:sz w:val="22"/>
          <w:szCs w:val="22"/>
        </w:rPr>
        <w:tab/>
      </w:r>
      <w:r w:rsidRPr="00644FB1">
        <w:rPr>
          <w:bCs/>
          <w:sz w:val="22"/>
          <w:szCs w:val="22"/>
        </w:rPr>
        <w:tab/>
      </w:r>
      <w:r w:rsidRPr="00644FB1">
        <w:rPr>
          <w:bCs/>
          <w:sz w:val="22"/>
          <w:szCs w:val="22"/>
        </w:rPr>
        <w:tab/>
      </w:r>
      <w:r w:rsidRPr="00644FB1">
        <w:rPr>
          <w:bCs/>
          <w:sz w:val="22"/>
          <w:szCs w:val="22"/>
        </w:rPr>
        <w:tab/>
      </w:r>
      <w:r w:rsidRPr="00644FB1">
        <w:rPr>
          <w:bCs/>
          <w:sz w:val="22"/>
          <w:szCs w:val="22"/>
        </w:rPr>
        <w:tab/>
      </w:r>
    </w:p>
    <w:p w:rsidR="00DB0597" w:rsidRPr="00644FB1" w:rsidRDefault="00DB0597" w:rsidP="00DB0597">
      <w:pPr>
        <w:pStyle w:val="Default"/>
        <w:spacing w:line="360" w:lineRule="auto"/>
        <w:jc w:val="both"/>
        <w:rPr>
          <w:bCs/>
          <w:sz w:val="22"/>
          <w:szCs w:val="22"/>
        </w:rPr>
      </w:pPr>
      <w:r w:rsidRPr="00644FB1">
        <w:rPr>
          <w:bCs/>
          <w:sz w:val="22"/>
          <w:szCs w:val="22"/>
        </w:rPr>
        <w:t>Z: Vedenie školy a poverení zamestnanci</w:t>
      </w:r>
    </w:p>
    <w:p w:rsidR="00DB0597" w:rsidRPr="00644FB1" w:rsidRDefault="00DB0597" w:rsidP="00DB0597">
      <w:pPr>
        <w:pStyle w:val="Default"/>
        <w:spacing w:line="360" w:lineRule="auto"/>
        <w:jc w:val="both"/>
        <w:rPr>
          <w:sz w:val="22"/>
          <w:szCs w:val="22"/>
        </w:rPr>
      </w:pPr>
    </w:p>
    <w:p w:rsidR="00DB0597" w:rsidRPr="00644FB1" w:rsidRDefault="00DB0597" w:rsidP="00DB0597">
      <w:pPr>
        <w:pStyle w:val="Default"/>
        <w:spacing w:after="147" w:line="360" w:lineRule="auto"/>
        <w:jc w:val="both"/>
        <w:rPr>
          <w:sz w:val="22"/>
          <w:szCs w:val="22"/>
        </w:rPr>
      </w:pPr>
    </w:p>
    <w:p w:rsidR="006C3109" w:rsidRPr="006C3109" w:rsidRDefault="006C3109" w:rsidP="006C3109">
      <w:pPr>
        <w:spacing w:after="0" w:line="360" w:lineRule="auto"/>
        <w:jc w:val="center"/>
        <w:rPr>
          <w:rFonts w:ascii="Times New Roman" w:hAnsi="Times New Roman" w:cs="Times New Roman"/>
          <w:b/>
          <w:sz w:val="24"/>
          <w:szCs w:val="24"/>
        </w:rPr>
      </w:pPr>
      <w:r w:rsidRPr="006C3109">
        <w:rPr>
          <w:rFonts w:ascii="Times New Roman" w:hAnsi="Times New Roman" w:cs="Times New Roman"/>
          <w:b/>
          <w:sz w:val="24"/>
          <w:szCs w:val="24"/>
        </w:rPr>
        <w:t xml:space="preserve">Medzinárodné merania </w:t>
      </w:r>
    </w:p>
    <w:p w:rsidR="006C3109" w:rsidRPr="006C3109" w:rsidRDefault="006C3109" w:rsidP="006C3109">
      <w:pPr>
        <w:spacing w:after="0" w:line="360" w:lineRule="auto"/>
        <w:jc w:val="center"/>
        <w:rPr>
          <w:rFonts w:ascii="Times New Roman" w:hAnsi="Times New Roman" w:cs="Times New Roman"/>
          <w:sz w:val="24"/>
          <w:szCs w:val="24"/>
        </w:rPr>
      </w:pPr>
      <w:r w:rsidRPr="006C3109">
        <w:rPr>
          <w:rFonts w:ascii="Times New Roman" w:hAnsi="Times New Roman" w:cs="Times New Roman"/>
          <w:sz w:val="24"/>
          <w:szCs w:val="24"/>
        </w:rPr>
        <w:t>(§ 154 ods. 6 zákona č. 245/2008 Z. z.)</w:t>
      </w:r>
    </w:p>
    <w:p w:rsidR="006C3109" w:rsidRDefault="006C3109" w:rsidP="006C3109">
      <w:pPr>
        <w:spacing w:after="0" w:line="360" w:lineRule="auto"/>
        <w:jc w:val="both"/>
        <w:rPr>
          <w:rFonts w:ascii="Times New Roman" w:hAnsi="Times New Roman" w:cs="Times New Roman"/>
          <w:sz w:val="24"/>
          <w:szCs w:val="24"/>
        </w:rPr>
      </w:pPr>
      <w:r w:rsidRPr="006C3109">
        <w:rPr>
          <w:rFonts w:ascii="Times New Roman" w:hAnsi="Times New Roman" w:cs="Times New Roman"/>
          <w:sz w:val="24"/>
          <w:szCs w:val="24"/>
        </w:rPr>
        <w:t>Národný ústav certifikovaných meraní vzdelávania (NÚCEM) zabezpečuje medzinárodné merania na hodnotenie kvality výchovy a vzdelávania, do ktorých sa Slovenská republika zapája. Príprava hlavných a pilotných meraní bude prebiehať v mesiacoch september až november 2021, kedy budú tiež oslovené vybrané základné a stredné školy. Vybraným školám poskytne NÚCEM všetky potrebné materiály a pokyny k realizácii merania a všetky súvisiace dotazníky. Školy, ktoré boli príslušným medzinárodným centrom vybrané do administrácie, sú povinné sa do meran</w:t>
      </w:r>
      <w:r>
        <w:rPr>
          <w:rFonts w:ascii="Times New Roman" w:hAnsi="Times New Roman" w:cs="Times New Roman"/>
          <w:sz w:val="24"/>
          <w:szCs w:val="24"/>
        </w:rPr>
        <w:t xml:space="preserve">ia zapojiť a zúčastniť sa ho. </w:t>
      </w:r>
      <w:r w:rsidRPr="006C3109">
        <w:rPr>
          <w:rFonts w:ascii="Times New Roman" w:hAnsi="Times New Roman" w:cs="Times New Roman"/>
          <w:sz w:val="24"/>
          <w:szCs w:val="24"/>
        </w:rPr>
        <w:t xml:space="preserve"> </w:t>
      </w:r>
    </w:p>
    <w:p w:rsidR="006C3109" w:rsidRDefault="006C3109" w:rsidP="006C3109">
      <w:pPr>
        <w:spacing w:after="0" w:line="360" w:lineRule="auto"/>
        <w:jc w:val="both"/>
        <w:rPr>
          <w:rFonts w:ascii="Times New Roman" w:hAnsi="Times New Roman" w:cs="Times New Roman"/>
          <w:sz w:val="24"/>
          <w:szCs w:val="24"/>
        </w:rPr>
      </w:pPr>
      <w:r w:rsidRPr="006C3109">
        <w:rPr>
          <w:rFonts w:ascii="Times New Roman" w:hAnsi="Times New Roman" w:cs="Times New Roman"/>
          <w:sz w:val="24"/>
          <w:szCs w:val="24"/>
        </w:rPr>
        <w:t xml:space="preserve">a. Administrácia hlavného merania medzinárodnej štúdie OECD PISA 2022 (čitateľská, matematická a prírodovedná gramotnosť 15-ročných žiakov ZŠ a SŠ) sa uskutoční v elektronickej podobe v období apríl – máj 2022. Hlavnou doménou štúdie PISA 2022 je matematická gramotnosť. Súčasťou výskumu sú aj dotazníky pre žiakov a riaditeľov zúčastnených škôl. Podrobné informácie o medzinárodnej štúdii OECD PISA sú zverejnené na </w:t>
      </w:r>
      <w:hyperlink r:id="rId43" w:history="1">
        <w:r w:rsidRPr="00223DD9">
          <w:rPr>
            <w:rStyle w:val="Hypertextovprepojenie"/>
            <w:rFonts w:ascii="Times New Roman" w:hAnsi="Times New Roman" w:cs="Times New Roman"/>
            <w:sz w:val="24"/>
            <w:szCs w:val="24"/>
          </w:rPr>
          <w:t>https://www.nucem.sk/sk/merania/medzinarodne-merania/pisa</w:t>
        </w:r>
      </w:hyperlink>
      <w:r w:rsidRPr="006C3109">
        <w:rPr>
          <w:rFonts w:ascii="Times New Roman" w:hAnsi="Times New Roman" w:cs="Times New Roman"/>
          <w:sz w:val="24"/>
          <w:szCs w:val="24"/>
        </w:rPr>
        <w:t xml:space="preserve">. </w:t>
      </w:r>
    </w:p>
    <w:p w:rsidR="006C3109" w:rsidRDefault="006C3109" w:rsidP="006C3109">
      <w:pPr>
        <w:spacing w:after="0" w:line="360" w:lineRule="auto"/>
        <w:jc w:val="both"/>
        <w:rPr>
          <w:rFonts w:ascii="Times New Roman" w:hAnsi="Times New Roman" w:cs="Times New Roman"/>
          <w:sz w:val="24"/>
          <w:szCs w:val="24"/>
        </w:rPr>
      </w:pPr>
      <w:r w:rsidRPr="006C3109">
        <w:rPr>
          <w:rFonts w:ascii="Times New Roman" w:hAnsi="Times New Roman" w:cs="Times New Roman"/>
          <w:sz w:val="24"/>
          <w:szCs w:val="24"/>
        </w:rPr>
        <w:t xml:space="preserve">b. Administrácia hlavného merania medzinárodnej štúdie IEA ICCS 2022 zameranej na občianske vzdelávanie a občiansku výchovu žiakov 8. ročníka základnej školy, resp. zodpovedajúceho ročníka gymnázií s osemročným vzdelávacím programom v SR, sa uskutoční v období marec – apríl 2022 v elektronickej podobe. Súčasťou výskumu sú aj dotazníky pre žiakov, riaditeľov a učiteľov vyučujúcich žiakov zúčastnených škôl. Informácie o štúdii ICCS sú zverejnené na </w:t>
      </w:r>
      <w:hyperlink r:id="rId44" w:history="1">
        <w:r w:rsidRPr="00223DD9">
          <w:rPr>
            <w:rStyle w:val="Hypertextovprepojenie"/>
            <w:rFonts w:ascii="Times New Roman" w:hAnsi="Times New Roman" w:cs="Times New Roman"/>
            <w:sz w:val="24"/>
            <w:szCs w:val="24"/>
          </w:rPr>
          <w:t>https://www.nucem.sk/sk/merania/medzinarodne-merania/iccs</w:t>
        </w:r>
      </w:hyperlink>
      <w:r w:rsidRPr="006C3109">
        <w:rPr>
          <w:rFonts w:ascii="Times New Roman" w:hAnsi="Times New Roman" w:cs="Times New Roman"/>
          <w:sz w:val="24"/>
          <w:szCs w:val="24"/>
        </w:rPr>
        <w:t xml:space="preserve">. </w:t>
      </w:r>
    </w:p>
    <w:p w:rsidR="00DB0597" w:rsidRPr="006C3109" w:rsidRDefault="006C3109" w:rsidP="006C3109">
      <w:pPr>
        <w:spacing w:after="0" w:line="360" w:lineRule="auto"/>
        <w:jc w:val="both"/>
        <w:rPr>
          <w:rFonts w:ascii="Times New Roman" w:hAnsi="Times New Roman" w:cs="Times New Roman"/>
          <w:b/>
          <w:sz w:val="24"/>
          <w:szCs w:val="24"/>
        </w:rPr>
      </w:pPr>
      <w:r w:rsidRPr="006C3109">
        <w:rPr>
          <w:rFonts w:ascii="Times New Roman" w:hAnsi="Times New Roman" w:cs="Times New Roman"/>
          <w:sz w:val="24"/>
          <w:szCs w:val="24"/>
        </w:rPr>
        <w:lastRenderedPageBreak/>
        <w:t>c. Administrácia pilotného merania medzinárodnej štúdie IEA TIMSS 2023 zameranej na zisťovanie matematických a prírodovedných vedomostí a zručností žiakov 4. ročníka základnej školy v SR sa uskutoční v elektronickej podobe v období február – marec 2022. Súčasťou výskumu sú aj dotazníky pre žiakov, rodičov žiakov, riaditeľov a učiteľov vyučujúcich žiakov 4. ročníka zúčastnených škôl. Informácie o štúdii TIMSS sú zverejnené na https://www.nucem.sk/sk/merania/medzinarodne-merania/timss</w:t>
      </w:r>
    </w:p>
    <w:p w:rsidR="006C3109" w:rsidRDefault="006C3109" w:rsidP="00DB0597">
      <w:pPr>
        <w:spacing w:after="0" w:line="360" w:lineRule="auto"/>
        <w:jc w:val="center"/>
        <w:rPr>
          <w:rFonts w:ascii="Times New Roman" w:hAnsi="Times New Roman" w:cs="Times New Roman"/>
          <w:b/>
        </w:rPr>
      </w:pPr>
    </w:p>
    <w:p w:rsidR="006C3109" w:rsidRPr="006C3109" w:rsidRDefault="006C3109" w:rsidP="00DB0597">
      <w:pPr>
        <w:spacing w:line="360" w:lineRule="auto"/>
        <w:jc w:val="center"/>
        <w:rPr>
          <w:rFonts w:ascii="Times New Roman" w:hAnsi="Times New Roman" w:cs="Times New Roman"/>
          <w:b/>
          <w:sz w:val="24"/>
          <w:szCs w:val="24"/>
        </w:rPr>
      </w:pPr>
      <w:r w:rsidRPr="006C3109">
        <w:rPr>
          <w:rFonts w:ascii="Times New Roman" w:hAnsi="Times New Roman" w:cs="Times New Roman"/>
          <w:b/>
          <w:sz w:val="24"/>
          <w:szCs w:val="24"/>
        </w:rPr>
        <w:t xml:space="preserve">Súťaže </w:t>
      </w:r>
    </w:p>
    <w:p w:rsidR="006C3109" w:rsidRDefault="006C3109" w:rsidP="006C3109">
      <w:pPr>
        <w:spacing w:line="360" w:lineRule="auto"/>
        <w:jc w:val="both"/>
        <w:rPr>
          <w:rFonts w:ascii="Times New Roman" w:hAnsi="Times New Roman" w:cs="Times New Roman"/>
          <w:sz w:val="24"/>
          <w:szCs w:val="24"/>
        </w:rPr>
      </w:pPr>
      <w:r w:rsidRPr="006C3109">
        <w:rPr>
          <w:rFonts w:ascii="Times New Roman" w:hAnsi="Times New Roman" w:cs="Times New Roman"/>
          <w:sz w:val="24"/>
          <w:szCs w:val="24"/>
        </w:rPr>
        <w:t xml:space="preserve">Predmetové súťaže, umelecké súťaže, súťaže v odborných teoretických vedomostiach a praktických zručnostiach, súťaže pre deti a žiakov so špeciálnymi výchovno-vzdelávacími potrebami, súťaže pre školy s vyučovacím jazykom národnostných menšín a športové súťaže sa riadia smernicou č. 23/2017 o súťažiach, ktorá bola vydaná v súlade s ustanovením § 14 ods. 6 písm. n) zákona č. 596/2003 Z. z. o štátnej správe v školstve a školskej samospráve a o zmene a doplnení niektorých zákonov v znení neskorších predpisov (ďalej len „zákon č. 596/2003 Z. z.“) a § 5 ods. 6 zákona č. 440/2015 Z. z. Jednotlivé súťaže sa zároveň riadia ich organizačnými poriadkami a metodicko-organizačnými pokynmi. Informácie o zdrojoch poznania a dát </w:t>
      </w:r>
    </w:p>
    <w:p w:rsidR="006C3109" w:rsidRDefault="006C3109" w:rsidP="006C3109">
      <w:pPr>
        <w:spacing w:line="360" w:lineRule="auto"/>
        <w:jc w:val="both"/>
        <w:rPr>
          <w:rFonts w:ascii="Times New Roman" w:hAnsi="Times New Roman" w:cs="Times New Roman"/>
          <w:sz w:val="24"/>
          <w:szCs w:val="24"/>
        </w:rPr>
      </w:pPr>
      <w:r w:rsidRPr="006C3109">
        <w:rPr>
          <w:rFonts w:ascii="Times New Roman" w:hAnsi="Times New Roman" w:cs="Times New Roman"/>
          <w:sz w:val="24"/>
          <w:szCs w:val="24"/>
        </w:rPr>
        <w:t xml:space="preserve">a. Aktuálny prehľad celoštátnych kôl súťaží (okrem športových súťaží) finančne podporovaných MŠVVaŠ SR je zverejnený na </w:t>
      </w:r>
      <w:hyperlink r:id="rId45" w:history="1">
        <w:r w:rsidRPr="00223DD9">
          <w:rPr>
            <w:rStyle w:val="Hypertextovprepojenie"/>
            <w:rFonts w:ascii="Times New Roman" w:hAnsi="Times New Roman" w:cs="Times New Roman"/>
            <w:sz w:val="24"/>
            <w:szCs w:val="24"/>
          </w:rPr>
          <w:t>https://www.minedu.sk/prehladcelostatnych-kol-sutazi-deti-a-ziakov-skol-financne-podporovanych-ministerstvomskolstva-vedy-vyskumu-a-sportu-sr/</w:t>
        </w:r>
      </w:hyperlink>
      <w:r w:rsidRPr="006C3109">
        <w:rPr>
          <w:rFonts w:ascii="Times New Roman" w:hAnsi="Times New Roman" w:cs="Times New Roman"/>
          <w:sz w:val="24"/>
          <w:szCs w:val="24"/>
        </w:rPr>
        <w:t xml:space="preserve"> </w:t>
      </w:r>
    </w:p>
    <w:p w:rsidR="006C3109" w:rsidRDefault="006C3109" w:rsidP="006C3109">
      <w:pPr>
        <w:spacing w:line="360" w:lineRule="auto"/>
        <w:jc w:val="both"/>
        <w:rPr>
          <w:rFonts w:ascii="Times New Roman" w:hAnsi="Times New Roman" w:cs="Times New Roman"/>
          <w:sz w:val="24"/>
          <w:szCs w:val="24"/>
        </w:rPr>
      </w:pPr>
      <w:r w:rsidRPr="006C3109">
        <w:rPr>
          <w:rFonts w:ascii="Times New Roman" w:hAnsi="Times New Roman" w:cs="Times New Roman"/>
          <w:sz w:val="24"/>
          <w:szCs w:val="24"/>
        </w:rPr>
        <w:t xml:space="preserve">b. Termínovník a prihlášky na súťažné kolá predmetových olympiád: www.olympiady.sk </w:t>
      </w:r>
    </w:p>
    <w:p w:rsidR="006C3109" w:rsidRDefault="006C3109" w:rsidP="006C3109">
      <w:pPr>
        <w:spacing w:line="360" w:lineRule="auto"/>
        <w:jc w:val="both"/>
        <w:rPr>
          <w:rFonts w:ascii="Times New Roman" w:hAnsi="Times New Roman" w:cs="Times New Roman"/>
          <w:sz w:val="24"/>
          <w:szCs w:val="24"/>
        </w:rPr>
      </w:pPr>
      <w:r w:rsidRPr="006C3109">
        <w:rPr>
          <w:rFonts w:ascii="Times New Roman" w:hAnsi="Times New Roman" w:cs="Times New Roman"/>
          <w:sz w:val="24"/>
          <w:szCs w:val="24"/>
        </w:rPr>
        <w:t>c. Organizačné poriadky súťaží detí materských škôl, žiakov základných škôl, základných umeleckých škôl a stredných škôl sú zverejnené na https://www.minedu.sk/organizacneporiadky-sutazi-deti-materskych-skol-ziakov-zakladnych-skol-zakladnych-um</w:t>
      </w:r>
      <w:r>
        <w:rPr>
          <w:rFonts w:ascii="Times New Roman" w:hAnsi="Times New Roman" w:cs="Times New Roman"/>
          <w:sz w:val="24"/>
          <w:szCs w:val="24"/>
        </w:rPr>
        <w:t xml:space="preserve">eleckychskol-a-strednych-skol/ </w:t>
      </w:r>
      <w:r w:rsidRPr="006C3109">
        <w:rPr>
          <w:rFonts w:ascii="Times New Roman" w:hAnsi="Times New Roman" w:cs="Times New Roman"/>
          <w:sz w:val="24"/>
          <w:szCs w:val="24"/>
        </w:rPr>
        <w:t xml:space="preserve"> </w:t>
      </w:r>
    </w:p>
    <w:p w:rsidR="006C3109" w:rsidRDefault="006C3109" w:rsidP="006C3109">
      <w:pPr>
        <w:spacing w:line="360" w:lineRule="auto"/>
        <w:jc w:val="both"/>
        <w:rPr>
          <w:rFonts w:ascii="Times New Roman" w:hAnsi="Times New Roman" w:cs="Times New Roman"/>
          <w:sz w:val="24"/>
          <w:szCs w:val="24"/>
        </w:rPr>
      </w:pPr>
      <w:r w:rsidRPr="006C3109">
        <w:rPr>
          <w:rFonts w:ascii="Times New Roman" w:hAnsi="Times New Roman" w:cs="Times New Roman"/>
          <w:sz w:val="24"/>
          <w:szCs w:val="24"/>
        </w:rPr>
        <w:t xml:space="preserve">d. Zoznam športových súťaží vyhlasovaných MŠVVaŠ SR je zverejnený na www.skolskysport.sk v časti Aktuality, kde sa nachádzajú aj informácie o práci s portálom, vrátane prihlasovania škôl. Platné pravidlá a propozície sú zverejnené v menu danej súťaže. </w:t>
      </w:r>
    </w:p>
    <w:p w:rsidR="006C3109" w:rsidRPr="006C3109" w:rsidRDefault="006C3109" w:rsidP="006C3109">
      <w:pPr>
        <w:spacing w:line="360" w:lineRule="auto"/>
        <w:jc w:val="center"/>
        <w:rPr>
          <w:rFonts w:ascii="Times New Roman" w:hAnsi="Times New Roman" w:cs="Times New Roman"/>
          <w:b/>
          <w:sz w:val="24"/>
          <w:szCs w:val="24"/>
        </w:rPr>
      </w:pPr>
      <w:r w:rsidRPr="006C3109">
        <w:rPr>
          <w:rFonts w:ascii="Times New Roman" w:hAnsi="Times New Roman" w:cs="Times New Roman"/>
          <w:b/>
          <w:sz w:val="24"/>
          <w:szCs w:val="24"/>
        </w:rPr>
        <w:t>Priority/odporúčania</w:t>
      </w:r>
    </w:p>
    <w:p w:rsidR="006C3109" w:rsidRDefault="006C3109" w:rsidP="006C3109">
      <w:pPr>
        <w:spacing w:line="360" w:lineRule="auto"/>
        <w:jc w:val="both"/>
        <w:rPr>
          <w:rFonts w:ascii="Times New Roman" w:hAnsi="Times New Roman" w:cs="Times New Roman"/>
          <w:sz w:val="24"/>
          <w:szCs w:val="24"/>
        </w:rPr>
      </w:pPr>
      <w:r w:rsidRPr="006C3109">
        <w:rPr>
          <w:rFonts w:ascii="Times New Roman" w:hAnsi="Times New Roman" w:cs="Times New Roman"/>
          <w:sz w:val="24"/>
          <w:szCs w:val="24"/>
        </w:rPr>
        <w:t>a. Začínajúcim učiteľom sa odporúča využiť konzultácie a poradenstvo, ktoré v oblasti súťaží poskytuje IUVENTA – Slovenský inštitút mládeže.</w:t>
      </w:r>
    </w:p>
    <w:p w:rsidR="00DB0597" w:rsidRPr="006C3109" w:rsidRDefault="006C3109" w:rsidP="006C3109">
      <w:pPr>
        <w:spacing w:line="360" w:lineRule="auto"/>
        <w:jc w:val="both"/>
        <w:rPr>
          <w:rFonts w:ascii="Times New Roman" w:hAnsi="Times New Roman" w:cs="Times New Roman"/>
          <w:b/>
          <w:sz w:val="24"/>
          <w:szCs w:val="24"/>
        </w:rPr>
      </w:pPr>
      <w:r w:rsidRPr="006C3109">
        <w:rPr>
          <w:rFonts w:ascii="Times New Roman" w:hAnsi="Times New Roman" w:cs="Times New Roman"/>
          <w:sz w:val="24"/>
          <w:szCs w:val="24"/>
        </w:rPr>
        <w:t xml:space="preserve">b. Odporúčame riaditeľom škôl vzhľadom k GDPR zaradiť do informovaného súhlasu rodiča aj súhlas s poskytnutím osobných údajov žiaka tretím stranám (organizátorom súťaží) v </w:t>
      </w:r>
      <w:r w:rsidRPr="006C3109">
        <w:rPr>
          <w:rFonts w:ascii="Times New Roman" w:hAnsi="Times New Roman" w:cs="Times New Roman"/>
          <w:sz w:val="24"/>
          <w:szCs w:val="24"/>
        </w:rPr>
        <w:lastRenderedPageBreak/>
        <w:t>súvislosti s účasťou žiaka na školských športových súťažiach vrátane projektov Slovenského olympijského a športového výboru – Olympijský odznak všestrannosti (OLOV), program vzdelávania o olympijských hodnotách (OVEP) a Olympijský deň. Metodické a podporné materiály Informačnú skladačku Zapoj sa do predmetových olympiád a postupových súťaží! nájdete na https://www.iuventa.sk/files/documents/2_olympiady/v%C5%A1eobecn%C3%A9/publik%C 3%A1cie/olympiady_web.pdf.</w:t>
      </w:r>
    </w:p>
    <w:p w:rsidR="00DB0597" w:rsidRPr="00644FB1" w:rsidRDefault="00DB0597" w:rsidP="00DB0597">
      <w:pPr>
        <w:spacing w:line="360" w:lineRule="auto"/>
        <w:jc w:val="center"/>
        <w:rPr>
          <w:rFonts w:ascii="Times New Roman" w:hAnsi="Times New Roman" w:cs="Times New Roman"/>
          <w:b/>
        </w:rPr>
      </w:pPr>
      <w:r w:rsidRPr="00644FB1">
        <w:rPr>
          <w:rFonts w:ascii="Times New Roman" w:hAnsi="Times New Roman" w:cs="Times New Roman"/>
          <w:b/>
        </w:rPr>
        <w:t xml:space="preserve">VŠEOBECNE PLATNÉ </w:t>
      </w:r>
      <w:r w:rsidR="006C3109">
        <w:rPr>
          <w:rFonts w:ascii="Times New Roman" w:hAnsi="Times New Roman" w:cs="Times New Roman"/>
          <w:b/>
        </w:rPr>
        <w:t>ÚLOHY ŠKOLY V ŠKOLSKOM ROKU 2021/2022</w:t>
      </w:r>
    </w:p>
    <w:p w:rsidR="00DB0597" w:rsidRPr="00644FB1" w:rsidRDefault="00DB0597" w:rsidP="00DB0597">
      <w:pPr>
        <w:spacing w:after="0" w:line="360" w:lineRule="auto"/>
        <w:jc w:val="both"/>
        <w:rPr>
          <w:rFonts w:ascii="Times New Roman" w:hAnsi="Times New Roman" w:cs="Times New Roman"/>
          <w:b/>
        </w:rPr>
      </w:pPr>
      <w:r w:rsidRPr="00644FB1">
        <w:rPr>
          <w:rFonts w:ascii="Times New Roman" w:hAnsi="Times New Roman" w:cs="Times New Roman"/>
        </w:rPr>
        <w:t xml:space="preserve">Usilovať sa vnášať do pedaogicko-odbornej intervencie i do interakcie na všetkých úrovniach školy a so sociálnymi partnermi školy zadefinovanú </w:t>
      </w:r>
      <w:r w:rsidRPr="00644FB1">
        <w:rPr>
          <w:rFonts w:ascii="Times New Roman" w:hAnsi="Times New Roman" w:cs="Times New Roman"/>
          <w:b/>
        </w:rPr>
        <w:t>misiu, víziu, hodnoty školy i hodnoty zamestnanca.</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 všetci </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Na rozvoj osobnosti žiaka vplývať tak, aby sme u neho rozvíjali vlastnosti humánneho, demokratického, slobodného, ale pritom disciplinovaného, tvorivého človeka pripraveného na permanentnú výchovu, sebazdokonaľovanie a sebavzdelávanie. Využiť v plnej miere prvky mravnej, etickej a právnej výchovy, a to na vyučovaní všetkých predmetov, v individuálnom prístupe k žiakom, vo vzťahu triedny učiteľ a kolektív triedy a vo všetkých činnostiach žiakov. Dbať na rozvoj mravných charakterových vlastností žiakov vo vystupovaní v škole i na verejnosti.</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 všetci </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Neustále viesť žiakov k disciplíne, bezpečnosti, učiť ich správnemu spoločenskému správaniu. Na splnenie cieľa využiť prácu s triednym kolektívom, sledovať správanie žiakov na vyučovaní, cez prestávky i v mimotriednej a mimoškolskej činnosti. Na rozvoj správneho spoločenského správania využiť rôzne kultúrne podujatia (zábavné posedenia, návštevu divadelných a filmových predstavení, rôzne kultúrno-spoločenské podujatia, besedy...).</w:t>
      </w:r>
      <w:r w:rsidRPr="00644FB1">
        <w:rPr>
          <w:rFonts w:ascii="Times New Roman" w:hAnsi="Times New Roman" w:cs="Times New Roman"/>
        </w:rPr>
        <w:tab/>
        <w:t xml:space="preserve">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 všetci </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Naďalej skvalitňovať úroveň vedomostí žiakov, a to:</w:t>
      </w:r>
    </w:p>
    <w:p w:rsidR="00DB0597" w:rsidRPr="00644FB1" w:rsidRDefault="00DB0597" w:rsidP="00DB0597">
      <w:pPr>
        <w:pStyle w:val="Odsekzoznamu"/>
        <w:numPr>
          <w:ilvl w:val="0"/>
          <w:numId w:val="1"/>
        </w:numPr>
        <w:spacing w:after="0" w:line="360" w:lineRule="auto"/>
        <w:jc w:val="both"/>
        <w:rPr>
          <w:rFonts w:ascii="Times New Roman" w:hAnsi="Times New Roman" w:cs="Times New Roman"/>
        </w:rPr>
      </w:pPr>
      <w:r w:rsidRPr="00644FB1">
        <w:rPr>
          <w:rFonts w:ascii="Times New Roman" w:hAnsi="Times New Roman" w:cs="Times New Roman"/>
        </w:rPr>
        <w:t>uplatňovaním individuálneho prístupu k žiakom,</w:t>
      </w:r>
      <w:r w:rsidRPr="00644FB1">
        <w:rPr>
          <w:rFonts w:ascii="Times New Roman" w:hAnsi="Times New Roman" w:cs="Times New Roman"/>
        </w:rPr>
        <w:tab/>
      </w:r>
    </w:p>
    <w:p w:rsidR="00DB0597" w:rsidRPr="00644FB1" w:rsidRDefault="00DB0597" w:rsidP="00DB0597">
      <w:pPr>
        <w:pStyle w:val="Odsekzoznamu"/>
        <w:numPr>
          <w:ilvl w:val="0"/>
          <w:numId w:val="1"/>
        </w:numPr>
        <w:spacing w:after="0" w:line="360" w:lineRule="auto"/>
        <w:jc w:val="both"/>
        <w:rPr>
          <w:rFonts w:ascii="Times New Roman" w:hAnsi="Times New Roman" w:cs="Times New Roman"/>
        </w:rPr>
      </w:pPr>
      <w:r w:rsidRPr="00644FB1">
        <w:rPr>
          <w:rFonts w:ascii="Times New Roman" w:hAnsi="Times New Roman" w:cs="Times New Roman"/>
        </w:rPr>
        <w:t>navodzovaním priaznivej atmosféry v triede s využívaním kladnej motivácie,</w:t>
      </w:r>
    </w:p>
    <w:p w:rsidR="00DB0597" w:rsidRPr="00644FB1" w:rsidRDefault="00DB0597" w:rsidP="00DB0597">
      <w:pPr>
        <w:pStyle w:val="Odsekzoznamu"/>
        <w:numPr>
          <w:ilvl w:val="0"/>
          <w:numId w:val="1"/>
        </w:numPr>
        <w:spacing w:after="0" w:line="360" w:lineRule="auto"/>
        <w:jc w:val="both"/>
        <w:rPr>
          <w:rFonts w:ascii="Times New Roman" w:hAnsi="Times New Roman" w:cs="Times New Roman"/>
        </w:rPr>
      </w:pPr>
      <w:r w:rsidRPr="00644FB1">
        <w:rPr>
          <w:rFonts w:ascii="Times New Roman" w:hAnsi="Times New Roman" w:cs="Times New Roman"/>
        </w:rPr>
        <w:t xml:space="preserve">zvýšením starostlivosti o nadaných, talentovaných i problémových žiakov,  </w:t>
      </w:r>
    </w:p>
    <w:p w:rsidR="00DB0597" w:rsidRPr="00644FB1" w:rsidRDefault="00DB0597" w:rsidP="00DB0597">
      <w:pPr>
        <w:pStyle w:val="Odsekzoznamu"/>
        <w:numPr>
          <w:ilvl w:val="0"/>
          <w:numId w:val="1"/>
        </w:numPr>
        <w:spacing w:after="0" w:line="360" w:lineRule="auto"/>
        <w:jc w:val="both"/>
        <w:rPr>
          <w:rFonts w:ascii="Times New Roman" w:hAnsi="Times New Roman" w:cs="Times New Roman"/>
        </w:rPr>
      </w:pPr>
      <w:r w:rsidRPr="00644FB1">
        <w:rPr>
          <w:rFonts w:ascii="Times New Roman" w:hAnsi="Times New Roman" w:cs="Times New Roman"/>
        </w:rPr>
        <w:t>správnou organizáciou vyučovacej jednotky priamo na vyučovacích hodinách,</w:t>
      </w:r>
    </w:p>
    <w:p w:rsidR="00DB0597" w:rsidRPr="00644FB1" w:rsidRDefault="00DB0597" w:rsidP="00DB0597">
      <w:pPr>
        <w:pStyle w:val="Odsekzoznamu"/>
        <w:numPr>
          <w:ilvl w:val="0"/>
          <w:numId w:val="1"/>
        </w:numPr>
        <w:spacing w:after="0" w:line="360" w:lineRule="auto"/>
        <w:jc w:val="both"/>
        <w:rPr>
          <w:rFonts w:ascii="Times New Roman" w:hAnsi="Times New Roman" w:cs="Times New Roman"/>
        </w:rPr>
      </w:pPr>
      <w:r w:rsidRPr="00644FB1">
        <w:rPr>
          <w:rFonts w:ascii="Times New Roman" w:hAnsi="Times New Roman" w:cs="Times New Roman"/>
        </w:rPr>
        <w:t xml:space="preserve">zavádzaním nových metód a foriem práce so žiakmi </w:t>
      </w:r>
      <w:r w:rsidRPr="00644FB1">
        <w:rPr>
          <w:rFonts w:ascii="Times New Roman" w:hAnsi="Times New Roman" w:cs="Times New Roman"/>
          <w:b/>
        </w:rPr>
        <w:t>bez abstraktného vyučovania</w:t>
      </w:r>
      <w:r w:rsidRPr="00644FB1">
        <w:rPr>
          <w:rFonts w:ascii="Times New Roman" w:hAnsi="Times New Roman" w:cs="Times New Roman"/>
        </w:rPr>
        <w:t>.</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 všetci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lastRenderedPageBreak/>
        <w:t>Naďalej venovať pozornosť:</w:t>
      </w:r>
    </w:p>
    <w:p w:rsidR="00DB0597" w:rsidRPr="00644FB1" w:rsidRDefault="00DB0597" w:rsidP="00DB0597">
      <w:pPr>
        <w:pStyle w:val="Odsekzoznamu"/>
        <w:numPr>
          <w:ilvl w:val="0"/>
          <w:numId w:val="2"/>
        </w:numPr>
        <w:spacing w:after="0" w:line="360" w:lineRule="auto"/>
        <w:jc w:val="both"/>
        <w:rPr>
          <w:rFonts w:ascii="Times New Roman" w:hAnsi="Times New Roman" w:cs="Times New Roman"/>
        </w:rPr>
      </w:pPr>
      <w:r w:rsidRPr="00644FB1">
        <w:rPr>
          <w:rFonts w:ascii="Times New Roman" w:hAnsi="Times New Roman" w:cs="Times New Roman"/>
        </w:rPr>
        <w:t>zvyšovaniu kvality čitateľských schopností,</w:t>
      </w:r>
    </w:p>
    <w:p w:rsidR="00DB0597" w:rsidRPr="00644FB1" w:rsidRDefault="00DB0597" w:rsidP="00DB0597">
      <w:pPr>
        <w:pStyle w:val="Odsekzoznamu"/>
        <w:numPr>
          <w:ilvl w:val="0"/>
          <w:numId w:val="2"/>
        </w:numPr>
        <w:spacing w:after="0" w:line="360" w:lineRule="auto"/>
        <w:jc w:val="both"/>
        <w:rPr>
          <w:rFonts w:ascii="Times New Roman" w:hAnsi="Times New Roman" w:cs="Times New Roman"/>
        </w:rPr>
      </w:pPr>
      <w:r w:rsidRPr="00644FB1">
        <w:rPr>
          <w:rFonts w:ascii="Times New Roman" w:hAnsi="Times New Roman" w:cs="Times New Roman"/>
        </w:rPr>
        <w:t>zlepšovaniu písomných prejavov žiakov,</w:t>
      </w:r>
    </w:p>
    <w:p w:rsidR="00DB0597" w:rsidRPr="00644FB1" w:rsidRDefault="00DB0597" w:rsidP="00DB0597">
      <w:pPr>
        <w:pStyle w:val="Odsekzoznamu"/>
        <w:numPr>
          <w:ilvl w:val="0"/>
          <w:numId w:val="2"/>
        </w:numPr>
        <w:spacing w:after="0" w:line="360" w:lineRule="auto"/>
        <w:jc w:val="both"/>
        <w:rPr>
          <w:rFonts w:ascii="Times New Roman" w:hAnsi="Times New Roman" w:cs="Times New Roman"/>
        </w:rPr>
      </w:pPr>
      <w:r w:rsidRPr="00644FB1">
        <w:rPr>
          <w:rFonts w:ascii="Times New Roman" w:hAnsi="Times New Roman" w:cs="Times New Roman"/>
        </w:rPr>
        <w:t>zlepšovaniu ústnych prejavov žiakov,</w:t>
      </w:r>
    </w:p>
    <w:p w:rsidR="00DB0597" w:rsidRPr="00644FB1" w:rsidRDefault="00DB0597" w:rsidP="00DB0597">
      <w:pPr>
        <w:pStyle w:val="Odsekzoznamu"/>
        <w:numPr>
          <w:ilvl w:val="0"/>
          <w:numId w:val="2"/>
        </w:numPr>
        <w:spacing w:after="0" w:line="360" w:lineRule="auto"/>
        <w:jc w:val="both"/>
        <w:rPr>
          <w:rFonts w:ascii="Times New Roman" w:hAnsi="Times New Roman" w:cs="Times New Roman"/>
        </w:rPr>
      </w:pPr>
      <w:r w:rsidRPr="00644FB1">
        <w:rPr>
          <w:rFonts w:ascii="Times New Roman" w:hAnsi="Times New Roman" w:cs="Times New Roman"/>
        </w:rPr>
        <w:t>zvyšovaniu schopnosti argumentovať a pracovať s informáciami,</w:t>
      </w:r>
    </w:p>
    <w:p w:rsidR="00DB0597" w:rsidRPr="00644FB1" w:rsidRDefault="00DB0597" w:rsidP="00DB0597">
      <w:pPr>
        <w:pStyle w:val="Odsekzoznamu"/>
        <w:numPr>
          <w:ilvl w:val="0"/>
          <w:numId w:val="2"/>
        </w:numPr>
        <w:spacing w:after="0" w:line="360" w:lineRule="auto"/>
        <w:jc w:val="both"/>
        <w:rPr>
          <w:rFonts w:ascii="Times New Roman" w:hAnsi="Times New Roman" w:cs="Times New Roman"/>
        </w:rPr>
      </w:pPr>
      <w:r w:rsidRPr="00644FB1">
        <w:rPr>
          <w:rFonts w:ascii="Times New Roman" w:hAnsi="Times New Roman" w:cs="Times New Roman"/>
        </w:rPr>
        <w:t>formovať kladný vzťah žiakov ku knihe a literatúre,</w:t>
      </w:r>
    </w:p>
    <w:p w:rsidR="00DB0597" w:rsidRPr="00644FB1" w:rsidRDefault="00DB0597" w:rsidP="00DB0597">
      <w:pPr>
        <w:pStyle w:val="Odsekzoznamu"/>
        <w:numPr>
          <w:ilvl w:val="0"/>
          <w:numId w:val="2"/>
        </w:numPr>
        <w:spacing w:after="0" w:line="360" w:lineRule="auto"/>
        <w:jc w:val="both"/>
        <w:rPr>
          <w:rFonts w:ascii="Times New Roman" w:hAnsi="Times New Roman" w:cs="Times New Roman"/>
        </w:rPr>
      </w:pPr>
      <w:r w:rsidRPr="00644FB1">
        <w:rPr>
          <w:rFonts w:ascii="Times New Roman" w:hAnsi="Times New Roman" w:cs="Times New Roman"/>
        </w:rPr>
        <w:t>organizovať súťaže v čitateľských zručnostiach.</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 určenom rozsahu uplatňovať učebné plány, osnovy, štandardy, tematické výchovno-vzdelávacie plány, štátny a školský vzdelávací program, dodržiavať metodické pokyny na hodnotenie žiakov.</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 všetci </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Dodržiavať plnenie prierezových tém v jednotlivých vyučovacích predmetoch a rozvíjať kompetencie žiakov. Prierezové témy realizovať podľa odporúčaní ŠVP aj vo forme celodenných kurzov.</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 všetci </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Odporúčame spolupracovať: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  s asistentom učiteľa, najmä v oblasti prípravy žiaka na vyučovanie,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so zákonnými zástupcami žiakov, najmä v oblasti prevencie sociálno-patologických javov v škole i mimo školy.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pStyle w:val="Default"/>
        <w:spacing w:line="360" w:lineRule="auto"/>
        <w:jc w:val="both"/>
        <w:rPr>
          <w:sz w:val="22"/>
          <w:szCs w:val="22"/>
        </w:rPr>
      </w:pPr>
      <w:r w:rsidRPr="00644FB1">
        <w:rPr>
          <w:sz w:val="22"/>
          <w:szCs w:val="22"/>
        </w:rPr>
        <w:t xml:space="preserve">Šíriť myšlienky tolerancie, akceptácie odlišností a zlepšovanie postojov voči znevýhodneným skupinám obyvateľstva.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Naďalej získavať žiakov do jednotlivých súťaží a olympiád školského, okresného i regionálneho charakteru, ktoré sú zamerané na rozvoj ich nadania a talentu, realizovať vlastné školské súťaže.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podľa harmonogramu súťaží</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vyuč. zodpovední za prípravu žiakov na súťaže</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Poskytnúť žiakom priestor na zmysluplné využívanie voľného času prostredníctvom atraktívnych záujmových útvarov s využítím vzdelávacích poukazov - viesť záujmové útvary v rozsahu 60 hodín v školskom roku. Dochádzku žiakov do záujmových útvarov evidovať na predpísanom tlačive, súčasťou ktorého bude aj plán činnosti záujmového útvaru v danom školskom roku. Prezentovať výsledky práce </w:t>
      </w:r>
      <w:r w:rsidRPr="00644FB1">
        <w:rPr>
          <w:rFonts w:ascii="Times New Roman" w:hAnsi="Times New Roman" w:cs="Times New Roman"/>
        </w:rPr>
        <w:lastRenderedPageBreak/>
        <w:t xml:space="preserve">záujmových útvarov formou súťaží, výstav, prípadne formou násteniek, na webe školy, v školskom časopise Bonbon, v časopise mestskej časti Biskupické noviny...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vedúci ZÚ</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Podporovať voľno-časové aktivity žiakov zamerané na jazykovú kultúru, výtvarné zručnosti a šport.</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vedúci ZÚa všetci PZ, OZ</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Zapájať žiakov do príležitostnej činnosti školského klubu detí pri základnej škole a všetky aktivity naplánovať tak, aby zmysluplne pôsobili na osobnostný rozvoj žiakov a využívanie voľného času.</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Pokračovať v doterajšom úsilí vytvárať estetické pracovné prostredie, sústavne skvalitňovať estetickú úpravu učební, obsahovú a estetickú úpravu násteniek, vývesiek a úpravu areálu školy.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 všetci </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Trvalo vytvárať prostredie školy tak, aby bolo zaujímavé, podnetné, čisté a upravené, aby odrážalo život školy ako celku a aby malo v triedach  znaky života triedy.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triedni učitelia a poverení zamestnanci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Pokračovať v činnosti Žiackej školskej rady a skvalitňovať jej činnosť, aby sa spolupodieľala na akciách školy, vysielaní rozhlasových relácií, tvorbe školského časopisu, školských aktivitách, </w:t>
      </w:r>
      <w:r w:rsidRPr="00644FB1">
        <w:rPr>
          <w:rFonts w:ascii="Times New Roman" w:hAnsi="Times New Roman" w:cs="Times New Roman"/>
          <w:b/>
        </w:rPr>
        <w:t>zavedení a vyhodnocovaní Schránky dôvery</w:t>
      </w:r>
      <w:r w:rsidRPr="00644FB1">
        <w:rPr>
          <w:rFonts w:ascii="Times New Roman" w:hAnsi="Times New Roman" w:cs="Times New Roman"/>
        </w:rPr>
        <w:t xml:space="preserve"> a pod.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T: stále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RŠ a koordiátori ŽŠR</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Venovať zvýšenú pozornosť bezpečnosti pri práci - v úvodných hodinách školského roka, vždy pred organizáciou triednych a školských akcií, vychádzok, exkurzií, výletov, pred prázdninami a pod. poučiť žiakov o bezpečnosti a ochrane zdravia.</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Mimoriadnu pozornosť venovať dochádzke žiakov na vyučovanie a znižovaniu vysokého počtu neospravedlnených hodín, vrátane žiakov, ktorí sa zdržiavajú s rodičmi mimo územia SR. Využiť k tomu všetky preventívne i represívne opatrenia v spolupráci so zriaďovateľom a inštitúciami, ktoré sú </w:t>
      </w:r>
      <w:r w:rsidRPr="00644FB1">
        <w:rPr>
          <w:rFonts w:ascii="Times New Roman" w:hAnsi="Times New Roman" w:cs="Times New Roman"/>
        </w:rPr>
        <w:lastRenderedPageBreak/>
        <w:t xml:space="preserve">legislatívne určené na zabezpečovanie plnenia povinnej školskej dochádzky, s cieľom jej zlepšenia, tiež správania sa žiakov, ich vzdelávacích výsledkov a výchovy, vytvárať vhodné individuálne podmienky.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Pri prerokovaní závažných porušení školského poriadku rokovať s rodičmi žiaka za prítomnosti ďalšieho člena vedenia školy, triedneho učiteľa, OZ a školského poradcu, z pohovoru urobiť písomný záznam.</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KPDZ, ŠP, TU, OZ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Dbať na utváranie morálnych princípov, noriem regulujúcich správanie t.j. dodržiavanie školského poriadku, učebnej a pracovnej disciplíny, vzťahu k práci, ochrane majetku a bezpečnosti pri práci.</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Zapájať žiakov do verejnoprospešnej činnosti:</w:t>
      </w:r>
    </w:p>
    <w:p w:rsidR="00DB0597" w:rsidRPr="00644FB1" w:rsidRDefault="00DB0597" w:rsidP="00DB0597">
      <w:pPr>
        <w:pStyle w:val="Odsekzoznamu"/>
        <w:numPr>
          <w:ilvl w:val="0"/>
          <w:numId w:val="3"/>
        </w:numPr>
        <w:spacing w:after="0" w:line="360" w:lineRule="auto"/>
        <w:jc w:val="both"/>
        <w:rPr>
          <w:rFonts w:ascii="Times New Roman" w:hAnsi="Times New Roman" w:cs="Times New Roman"/>
        </w:rPr>
      </w:pPr>
      <w:r w:rsidRPr="00644FB1">
        <w:rPr>
          <w:rFonts w:ascii="Times New Roman" w:hAnsi="Times New Roman" w:cs="Times New Roman"/>
        </w:rPr>
        <w:t>starostlivosť o učebne,</w:t>
      </w:r>
    </w:p>
    <w:p w:rsidR="00DB0597" w:rsidRPr="00644FB1" w:rsidRDefault="00DB0597" w:rsidP="00DB0597">
      <w:pPr>
        <w:pStyle w:val="Odsekzoznamu"/>
        <w:numPr>
          <w:ilvl w:val="0"/>
          <w:numId w:val="3"/>
        </w:numPr>
        <w:spacing w:after="0" w:line="360" w:lineRule="auto"/>
        <w:jc w:val="both"/>
        <w:rPr>
          <w:rFonts w:ascii="Times New Roman" w:hAnsi="Times New Roman" w:cs="Times New Roman"/>
        </w:rPr>
      </w:pPr>
      <w:r w:rsidRPr="00644FB1">
        <w:rPr>
          <w:rFonts w:ascii="Times New Roman" w:hAnsi="Times New Roman" w:cs="Times New Roman"/>
        </w:rPr>
        <w:t>ošetrovanie rastlín,</w:t>
      </w:r>
    </w:p>
    <w:p w:rsidR="00DB0597" w:rsidRPr="00644FB1" w:rsidRDefault="00DB0597" w:rsidP="00DB0597">
      <w:pPr>
        <w:pStyle w:val="Odsekzoznamu"/>
        <w:numPr>
          <w:ilvl w:val="0"/>
          <w:numId w:val="3"/>
        </w:numPr>
        <w:spacing w:after="0" w:line="360" w:lineRule="auto"/>
        <w:jc w:val="both"/>
        <w:rPr>
          <w:rFonts w:ascii="Times New Roman" w:hAnsi="Times New Roman" w:cs="Times New Roman"/>
        </w:rPr>
      </w:pPr>
      <w:r w:rsidRPr="00644FB1">
        <w:rPr>
          <w:rFonts w:ascii="Times New Roman" w:hAnsi="Times New Roman" w:cs="Times New Roman"/>
        </w:rPr>
        <w:t>úprava areálu školy, školskej záhradky,vyvýšených záhonov a školského ihriska,</w:t>
      </w:r>
    </w:p>
    <w:p w:rsidR="00DB0597" w:rsidRPr="00644FB1" w:rsidRDefault="00DB0597" w:rsidP="00DB0597">
      <w:pPr>
        <w:pStyle w:val="Odsekzoznamu"/>
        <w:numPr>
          <w:ilvl w:val="0"/>
          <w:numId w:val="3"/>
        </w:numPr>
        <w:spacing w:after="0" w:line="360" w:lineRule="auto"/>
        <w:jc w:val="both"/>
        <w:rPr>
          <w:rFonts w:ascii="Times New Roman" w:hAnsi="Times New Roman" w:cs="Times New Roman"/>
        </w:rPr>
      </w:pPr>
      <w:r w:rsidRPr="00644FB1">
        <w:rPr>
          <w:rFonts w:ascii="Times New Roman" w:hAnsi="Times New Roman" w:cs="Times New Roman"/>
        </w:rPr>
        <w:t>drobné opravy učebných pomôcok a zariadenia.</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KEV, triedni učitelia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Pri zastupovaní pedagogických zamestnancov klásť dôraz na odbornosť. Vykazovanie nadčasovej práce prednostne využiť na udeľovanie náhradného voľna počas vedľajších prázdnin v zmysle zákona NR SR č.553/2003 Z. z. o odmeňovaní niektorých zamestnancov pri výkone práce vo verejnom záujme a pracovného poriadku. Čerpanie náhradného voľna v čase školského vyučovania čerpať v rozsahu maximálne jeden deň mesačne, v nevyhnutných prípadoch aj viac, po dohode s  riaditeľkou školy.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Viesť pedagógov k publikovaniu v odbornej literatúre, v regionálnych tlači a pod., súčasne podporovať zamestnancov v samoštúdiu odbornej pedagogickej literatúry.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Verejne oceňovať vynikajúce pracovné výsledky a tiež verejne poukazovať na nedostatky a nekvalitu v pedagogickej činnosti.</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lastRenderedPageBreak/>
        <w:t>Z: vedenie školy</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Prezentovať prirodzené vzory a autority z radov pedagogických zamestnancov.</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RŠ, ZRŠ, vedúci MZ a PK</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Sledovať aktuálne informácie o výchove a vzdelávaní, vzdelávacích programoch, pedagogických dokumentoch a aktualizovaných dokumentoch na www.minedu.sk, www.statpedu.sk, www.siov.sk, www.vudpap.sk, </w:t>
      </w:r>
      <w:hyperlink r:id="rId46" w:history="1">
        <w:r w:rsidRPr="00644FB1">
          <w:rPr>
            <w:rStyle w:val="Hypertextovprepojenie"/>
            <w:rFonts w:ascii="Times New Roman" w:hAnsi="Times New Roman" w:cs="Times New Roman"/>
          </w:rPr>
          <w:t>www.mpc-edu.sk</w:t>
        </w:r>
      </w:hyperlink>
      <w:r w:rsidRPr="00644FB1">
        <w:rPr>
          <w:rFonts w:ascii="Times New Roman" w:hAnsi="Times New Roman" w:cs="Times New Roman"/>
        </w:rPr>
        <w:t>, www.nucem.sk a ďalších.</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Pravidelne sledovať a vyhodnocovať efektivitu individuálnych vzdelávacích programov v oblasti odstraňovania deficitov žiaka a v prípade, že sa intervencie ukážu ako neúčinné alebo málo účinné, je nevyhnutné, aby boli nastavené iným spôsobom.</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priebežne podľa potreby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ŠŠP, RŠ, ZRŠ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Zabezpečiť profesijný rast PZ a OZ a koordinovať ho podľa ročného Plánu profesijného rozvoja vyplývajúceho z cieľov výchovy a vzdelávania podľa školského vzdelávacieho programu, ak je to v prospech žiakov, pedagóga a jeho profesionálneho rastu, v súlade s potrebami zamestnávateľa  a podľa platného právneho stavu.</w:t>
      </w:r>
    </w:p>
    <w:p w:rsidR="00DB0597" w:rsidRPr="00644FB1" w:rsidRDefault="00DB0597" w:rsidP="00DB0597">
      <w:pPr>
        <w:spacing w:after="0" w:line="360" w:lineRule="auto"/>
        <w:jc w:val="both"/>
        <w:rPr>
          <w:rFonts w:ascii="Times New Roman" w:hAnsi="Times New Roman" w:cs="Times New Roman"/>
          <w:b/>
        </w:rPr>
      </w:pPr>
      <w:r w:rsidRPr="00644FB1">
        <w:rPr>
          <w:rFonts w:ascii="Times New Roman" w:hAnsi="Times New Roman" w:cs="Times New Roman"/>
          <w:b/>
        </w:rPr>
        <w:t>Každý zamestnanec vypracuje a odovzdá riaditeľke školy motivačný list pred nástupom na vzdelávanie a zdokumentovaný výstup - prínos pre školu, žiakov alebo svoj profesionálny sebarozvoj, ktoré budú spracované ako edukačný materiál školy.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Riaditeľka školy odporúča všetkým PZ dôsledne preštudovať a dodržiavať pracovný poriadok a všetky vnútroorganizačné predpisy. Dôsledne pracovať so základnými dokumentmi školy. Triednu a inú školskú dokumentáciu viesť podľa vzoru a predpisovo.</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 texte</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Dôsledne dodržiavať časový limit každej (tradičnej) vyučovacej hodiny na osvojenie učiva, venovať pozornosť osobnosti žiaka, voliť individuálny prístup (integrovaní žiaci). Blokové či projektové vyučovanie realizovať po dohode s vedením školy a vedúcimi MZ, PK alebo podľa tohto plánu.</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lastRenderedPageBreak/>
        <w:t>Príprave vyučovacej hodiny venovať maximálnu pozornosť, učivo prispôsobovať vedomostnej úrovni triedy, využívať moderné technológie a moderné poznatky vedy a techniky. Pred každou vyučovacou hodinou oboznámiť žiakov s konkrétnym cieľom hodiny (čo sa má žiak naučiť), pravidelne zaraďovať opakovanie prv osvojeného učiva.</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Hodnotiť žiaka hneď po výkone. Využívať kladné motivačné hodnotenie. Vyzdvihnúť to, čo bolo v jeho práci dobré a správne. Skúšať a hodnotiť iba dôkladne precvičenú a naučenú učebnú látku. Pri klasifikácii a hodnotení žiakov dôsledne dodržiavať metodické pokyny na hodnotenie a zásady hodnotenia podľa ŠkVP, v hojnosti využívať slovné hodnotenie s motivačným charakterom, viesť žiakov k sebahodnoteniu.</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Využívať odbornú literatúru, odborné časopisy a zdroje internetu a získané poznatky overovať a uplatňovať pri modernizácii vyučovacieho procesu.</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Pokračovať v realizácii prezentácie školy a jej činnosti.</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Pozornosť venovať uvádzaniu novej školskej legislatívy do výchovno-vzdelávacieho procesu.</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Všetkým pedagogickým a odborným zamestnancom umožniť účasť na činnosti PK, MZ, školeniach, seminároch a pod., s cieľom, aby táto činnosť viedla:</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ku skvalitňovaniu prípravy na vyučovanie,</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 efektívnej práci vo vyučovacom procese,</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 tvorivosti,</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 sebavzdelávaniu a sebazdokonaľovaniu,</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 dôslednému využívaniu pracovného času,</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 zvyšovaniu osobného podielu na kolektívnych výsledkoch práce školy,</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 zvyšovaniu odbornej úrovne</w:t>
      </w:r>
    </w:p>
    <w:p w:rsidR="00DB0597" w:rsidRPr="00644FB1" w:rsidRDefault="00DB0597" w:rsidP="00DB0597">
      <w:pPr>
        <w:pStyle w:val="Odsekzoznamu"/>
        <w:numPr>
          <w:ilvl w:val="0"/>
          <w:numId w:val="4"/>
        </w:numPr>
        <w:spacing w:after="0" w:line="360" w:lineRule="auto"/>
        <w:jc w:val="both"/>
        <w:rPr>
          <w:rFonts w:ascii="Times New Roman" w:hAnsi="Times New Roman" w:cs="Times New Roman"/>
        </w:rPr>
      </w:pPr>
      <w:r w:rsidRPr="00644FB1">
        <w:rPr>
          <w:rFonts w:ascii="Times New Roman" w:hAnsi="Times New Roman" w:cs="Times New Roman"/>
        </w:rPr>
        <w:t>k sebamotivácii zamestnancov a eliminácii syndrómu vyhorenia.</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pStyle w:val="Default"/>
        <w:spacing w:line="360" w:lineRule="auto"/>
        <w:jc w:val="both"/>
        <w:rPr>
          <w:sz w:val="22"/>
          <w:szCs w:val="22"/>
        </w:rPr>
      </w:pPr>
      <w:r w:rsidRPr="00644FB1">
        <w:rPr>
          <w:sz w:val="22"/>
          <w:szCs w:val="22"/>
        </w:rPr>
        <w:t xml:space="preserve">Pozornosť sústrediť na nežiaduce prejavy extrémizmu. Taktiež je nutné u žiakov vo všetkých ročníkoch rozvíjať kritické myslenie prepájaním kontextov (schopnosť spájať súvislosti) a upozorňovať na </w:t>
      </w:r>
      <w:proofErr w:type="spellStart"/>
      <w:r w:rsidRPr="00644FB1">
        <w:rPr>
          <w:sz w:val="22"/>
          <w:szCs w:val="22"/>
        </w:rPr>
        <w:t>medzipredmetové</w:t>
      </w:r>
      <w:proofErr w:type="spellEnd"/>
      <w:r w:rsidRPr="00644FB1">
        <w:rPr>
          <w:sz w:val="22"/>
          <w:szCs w:val="22"/>
        </w:rPr>
        <w:t xml:space="preserve"> prepojenia tak, aby učivá mali pre žiakov praktickú výpovednú hodnotu.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Využívať komplexné aktivizujúce vyučovacie metódy (problémová metóda, projektová metóda, skupinové a kooperatívne vyučovanie atď.), ako aj ďalšie metódy a edukačné programy overené v praxi. Na vyučovacej jednotke rozvíjať tvorivosť a samostatnosť žiakov, sebahodnotenie a sebaprezentáciu. V procese vyučovania využívať spätnú väzbu, uplatňovať pozitívnu motiváciu, vytvárať priaznivú pracovnú atmosféru. Žiakov, ktorí podávajú slabší výkon, neponižovať a neurážať, ale povzbudzovať. Vytvárať priaznivé prostredie na implementáciu inovačných pedagogických metód s využitím digitálnych technológií, ak to vzdelávací obsah umožňuje a ak je to vzhľadom na aktuálny obsah vzdelávania vhodné. 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pStyle w:val="Default"/>
        <w:spacing w:line="360" w:lineRule="auto"/>
        <w:jc w:val="both"/>
        <w:rPr>
          <w:sz w:val="22"/>
          <w:szCs w:val="22"/>
        </w:rPr>
      </w:pPr>
    </w:p>
    <w:p w:rsidR="00DB0597" w:rsidRPr="00644FB1" w:rsidRDefault="00DB0597" w:rsidP="00DB0597">
      <w:pPr>
        <w:pStyle w:val="Default"/>
        <w:spacing w:line="360" w:lineRule="auto"/>
        <w:jc w:val="both"/>
        <w:rPr>
          <w:sz w:val="22"/>
          <w:szCs w:val="22"/>
        </w:rPr>
      </w:pPr>
      <w:r w:rsidRPr="00644FB1">
        <w:rPr>
          <w:sz w:val="22"/>
          <w:szCs w:val="22"/>
        </w:rPr>
        <w:t xml:space="preserve">Podporovať výchovu žiakov k láske k vlasti, k úcte k tradíciám krajiny – k jej histórii, k významným osobnostiam, k udalostiam, ktoré zasiahli do vývoja nášho národa. Spoznávaním kultúrnych hodnôt regiónu viesť výchovu k cieľavedomému uplatňovaniu hodnotných regionálnych prvkov tak, aby sa stala základom pre kultivovanie osobnosti človeka už od mladšieho školského veku.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Individuálnym a diferencovaným prístupom ku žiakom zohľadniť vekové i vývinové zvláštnosti, rešpektovať psycho-hygienické požiadavky vyučovania.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Na pracovných poradách a pedagogických radách informovať o aktuálnych zmenách v školstve za účelom zvyšovania právneho vedomia v oblasti legislatívy, nových projektoch, zmene učebných plánov, osnov, kurikula, financovania, odmeňovania a pod.</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podľa potreby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Vytvárať optimálne podmienky na prácu, starať sa o ochranu zdravia a bezpečnosť pri práci.</w:t>
      </w:r>
    </w:p>
    <w:p w:rsidR="00DB0597" w:rsidRPr="00644FB1" w:rsidRDefault="00DB0597" w:rsidP="00DB0597">
      <w:pPr>
        <w:tabs>
          <w:tab w:val="left" w:pos="1140"/>
        </w:tabs>
        <w:spacing w:after="0" w:line="360" w:lineRule="auto"/>
        <w:jc w:val="both"/>
        <w:rPr>
          <w:rFonts w:ascii="Times New Roman" w:hAnsi="Times New Roman" w:cs="Times New Roman"/>
        </w:rPr>
      </w:pPr>
      <w:r w:rsidRPr="00644FB1">
        <w:rPr>
          <w:rFonts w:ascii="Times New Roman" w:hAnsi="Times New Roman" w:cs="Times New Roman"/>
        </w:rPr>
        <w:t>T: stále</w:t>
      </w:r>
      <w:r w:rsidRPr="00644FB1">
        <w:rPr>
          <w:rFonts w:ascii="Times New Roman" w:hAnsi="Times New Roman" w:cs="Times New Roman"/>
        </w:rPr>
        <w:tab/>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pStyle w:val="Default"/>
        <w:spacing w:line="360" w:lineRule="auto"/>
        <w:jc w:val="both"/>
        <w:rPr>
          <w:sz w:val="22"/>
          <w:szCs w:val="22"/>
        </w:rPr>
      </w:pPr>
      <w:r w:rsidRPr="00644FB1">
        <w:rPr>
          <w:sz w:val="22"/>
          <w:szCs w:val="22"/>
        </w:rPr>
        <w:lastRenderedPageBreak/>
        <w:t xml:space="preserve">V rámci utvárania priaznivých pracovných podmienok zamestnancov školy zabezpečiť transparentné riadenie a eliminovanie sociálno-patologických javov </w:t>
      </w:r>
      <w:proofErr w:type="spellStart"/>
      <w:r w:rsidRPr="00644FB1">
        <w:rPr>
          <w:sz w:val="22"/>
          <w:szCs w:val="22"/>
        </w:rPr>
        <w:t>mobbingu</w:t>
      </w:r>
      <w:proofErr w:type="spellEnd"/>
      <w:r w:rsidRPr="00644FB1">
        <w:rPr>
          <w:sz w:val="22"/>
          <w:szCs w:val="22"/>
        </w:rPr>
        <w:t xml:space="preserve">, </w:t>
      </w:r>
      <w:proofErr w:type="spellStart"/>
      <w:r w:rsidRPr="00644FB1">
        <w:rPr>
          <w:sz w:val="22"/>
          <w:szCs w:val="22"/>
        </w:rPr>
        <w:t>bossingu</w:t>
      </w:r>
      <w:proofErr w:type="spellEnd"/>
      <w:r w:rsidRPr="00644FB1">
        <w:rPr>
          <w:sz w:val="22"/>
          <w:szCs w:val="22"/>
        </w:rPr>
        <w:t xml:space="preserve"> a </w:t>
      </w:r>
      <w:proofErr w:type="spellStart"/>
      <w:r w:rsidRPr="00644FB1">
        <w:rPr>
          <w:sz w:val="22"/>
          <w:szCs w:val="22"/>
        </w:rPr>
        <w:t>staffingu</w:t>
      </w:r>
      <w:proofErr w:type="spellEnd"/>
      <w:r w:rsidRPr="00644FB1">
        <w:rPr>
          <w:sz w:val="22"/>
          <w:szCs w:val="22"/>
        </w:rPr>
        <w:t xml:space="preserve">. V rámci ochrany pred útokmi na pedagogických zamestnancov a odborných zamestnancov zabezpečiť priaznivé zásady komunikácie s externým prostredím a zahrnúť do nich úctu, rešpekt a dodržiavanie ľudských práv.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 rámci finančného ocenenia naďalej trvať na pravidlách pre udeľovanie nenárokovateľnej časti odmeňovania zamestnancov.</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OZ</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Spolupracovať so ZO OZ PŠaV SR a s predsedom ZO riešiť problémy a potreby školy a jej zamestnancov.</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predseda a členovia ZO OZ</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Podporovať akti</w:t>
      </w:r>
      <w:r w:rsidR="00B61B4F">
        <w:rPr>
          <w:rFonts w:ascii="Times New Roman" w:hAnsi="Times New Roman" w:cs="Times New Roman"/>
        </w:rPr>
        <w:t>vity vedúcich MZ, PK, školského</w:t>
      </w:r>
      <w:r w:rsidRPr="00644FB1">
        <w:rPr>
          <w:rFonts w:ascii="Times New Roman" w:hAnsi="Times New Roman" w:cs="Times New Roman"/>
        </w:rPr>
        <w:t xml:space="preserve"> poradcu, školského špeciálneho pedagóga,  psychológa, koordinátora prevencie, koordinátora environmentálnej výchovy, koordinátora finančnej gramotnosti, koordinátorov žiackej školskej rady prijímať ich konštruktívne návrhy, delegovať ich takými právomocami, ktoré budú viesť k zvýšeniu efektivity riadiacej práce.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poverení zamestnanci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V oblasti BOZP prevádzať:</w:t>
      </w:r>
    </w:p>
    <w:p w:rsidR="00DB0597" w:rsidRPr="00644FB1" w:rsidRDefault="00DB0597" w:rsidP="00DB0597">
      <w:pPr>
        <w:pStyle w:val="Odsekzoznamu"/>
        <w:numPr>
          <w:ilvl w:val="0"/>
          <w:numId w:val="5"/>
        </w:numPr>
        <w:spacing w:after="0" w:line="360" w:lineRule="auto"/>
        <w:jc w:val="both"/>
        <w:rPr>
          <w:rFonts w:ascii="Times New Roman" w:hAnsi="Times New Roman" w:cs="Times New Roman"/>
        </w:rPr>
      </w:pPr>
      <w:r w:rsidRPr="00644FB1">
        <w:rPr>
          <w:rFonts w:ascii="Times New Roman" w:hAnsi="Times New Roman" w:cs="Times New Roman"/>
        </w:rPr>
        <w:t xml:space="preserve">kontrolu na požitie alkoholu s písomným záznamom </w:t>
      </w:r>
    </w:p>
    <w:p w:rsidR="00DB0597" w:rsidRPr="00644FB1" w:rsidRDefault="00DB0597" w:rsidP="00DB0597">
      <w:pPr>
        <w:pStyle w:val="Odsekzoznamu"/>
        <w:numPr>
          <w:ilvl w:val="0"/>
          <w:numId w:val="5"/>
        </w:numPr>
        <w:spacing w:after="0" w:line="360" w:lineRule="auto"/>
        <w:jc w:val="both"/>
        <w:rPr>
          <w:rFonts w:ascii="Times New Roman" w:hAnsi="Times New Roman" w:cs="Times New Roman"/>
        </w:rPr>
      </w:pPr>
      <w:r w:rsidRPr="00644FB1">
        <w:rPr>
          <w:rFonts w:ascii="Times New Roman" w:hAnsi="Times New Roman" w:cs="Times New Roman"/>
        </w:rPr>
        <w:t xml:space="preserve">kontrolu na dodržiavanie zákazu fajčenia s písomným záznamom </w:t>
      </w:r>
    </w:p>
    <w:p w:rsidR="00DB0597" w:rsidRPr="00644FB1" w:rsidRDefault="00DB0597" w:rsidP="00DB0597">
      <w:pPr>
        <w:pStyle w:val="Odsekzoznamu"/>
        <w:numPr>
          <w:ilvl w:val="0"/>
          <w:numId w:val="5"/>
        </w:numPr>
        <w:spacing w:after="0" w:line="360" w:lineRule="auto"/>
        <w:jc w:val="both"/>
        <w:rPr>
          <w:rFonts w:ascii="Times New Roman" w:hAnsi="Times New Roman" w:cs="Times New Roman"/>
        </w:rPr>
      </w:pPr>
      <w:r w:rsidRPr="00644FB1">
        <w:rPr>
          <w:rFonts w:ascii="Times New Roman" w:hAnsi="Times New Roman" w:cs="Times New Roman"/>
        </w:rPr>
        <w:t xml:space="preserve">kontrolu používania OOPP </w:t>
      </w:r>
    </w:p>
    <w:p w:rsidR="00DB0597" w:rsidRPr="00644FB1" w:rsidRDefault="00DB0597" w:rsidP="00DB0597">
      <w:pPr>
        <w:pStyle w:val="Odsekzoznamu"/>
        <w:numPr>
          <w:ilvl w:val="0"/>
          <w:numId w:val="5"/>
        </w:numPr>
        <w:spacing w:after="0" w:line="360" w:lineRule="auto"/>
        <w:jc w:val="both"/>
        <w:rPr>
          <w:rFonts w:ascii="Times New Roman" w:hAnsi="Times New Roman" w:cs="Times New Roman"/>
        </w:rPr>
      </w:pPr>
      <w:r w:rsidRPr="00644FB1">
        <w:rPr>
          <w:rFonts w:ascii="Times New Roman" w:hAnsi="Times New Roman" w:cs="Times New Roman"/>
        </w:rPr>
        <w:t xml:space="preserve">vstupné školenie nových pracovníkov bezpečnostným a požiarnym technikom </w:t>
      </w:r>
    </w:p>
    <w:p w:rsidR="00DB0597" w:rsidRPr="00644FB1" w:rsidRDefault="00DB0597" w:rsidP="00DB0597">
      <w:pPr>
        <w:pStyle w:val="Odsekzoznamu"/>
        <w:numPr>
          <w:ilvl w:val="0"/>
          <w:numId w:val="5"/>
        </w:numPr>
        <w:spacing w:after="0" w:line="360" w:lineRule="auto"/>
        <w:jc w:val="both"/>
        <w:rPr>
          <w:rFonts w:ascii="Times New Roman" w:hAnsi="Times New Roman" w:cs="Times New Roman"/>
        </w:rPr>
      </w:pPr>
      <w:r w:rsidRPr="00644FB1">
        <w:rPr>
          <w:rFonts w:ascii="Times New Roman" w:hAnsi="Times New Roman" w:cs="Times New Roman"/>
        </w:rPr>
        <w:t xml:space="preserve">podľa potreby realizovať opakované školenia BOZP, PO, kurz prvej pomoci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priebežne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technik BOZP a PO</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Od nepedagogických zamestnancov vyžadovať zodpovednosť za prácu na svojom zverenom úseku, dbať na dobré medziľudské vzťahy, nedehonestovať ich prácu.</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Dbať na súčinnosť v práci nepedagogických zamestnancov, odborných a pedagogických zamestnancov školy.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lastRenderedPageBreak/>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Posilňovať pozície delegovaním väčších kompetencií zamestnancom zaradených v štruktúre kariérnych pozícií.</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poverení zamestnanci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Spolupracovať s rodičmi žiakov pri výchove a vzdelávaní, výrazných poruchách správania, záškoláctve. V záujme ochrany dieťaťa situáciu riešiť okamžite v spolupráci s SCPPPaP, SCŠPP a kurátormi.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T: stály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V spolupráci so zriaďovateľom, príslušným úradom práce sociálnych vecí a rodiny prijímať opatrenia na zlepšenie dochádzky, správania a vzdelávacích výsledkov a pri výchove a vzdelávaní žiakov vytvárať vhodné individuálne podmienky.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T: stály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Zintenzívniť poradenskú a osvetovú činnosť pedagogických a odborných zamestnancov školy pre zákonných zástupcov detí a žiakov zo SZP.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T: stály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Informovať rodičov o vyučovacích výsledkoch, správaní a dochádzke ich detí cez triedne aktívy rodičov a osobnými pohovormi, o možnostiach uplatnenia po skončení ZŠ, organizovať stretnutia rodičov s pedagógmi školy – využívať tzv. konzultačné hodiny na minimálne mesačnej báze alebo podľa potreby.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T: stále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Získavať rodičov pre prácu vo všetkých oblastiach vzdelávacej i záujmovej činnosti žiakov.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Prehlbovať spoluprácu a vzájomnú komunikáciu pri riešení aktuálnych problémov školy s inštitúciami pedagogicko-psychologického a špeciálno-pedagogického poradenstva, zriaďovateľom, ÚPSVaR, PZ SR, Školskými úradmi , OÚ OŠ v Bratislae, CVČ,  zdravotníckymi zariadeniami pre deti a dorast, MPC v Bratislave, MŠVVaŠ SR a ďalšími.</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lastRenderedPageBreak/>
        <w:t>Činnosť Rady školy (RŠ) sa riadi samostatným plánom práce. Vedenie školy bude úzko spolupracovať s RŠ, informovať RŠ o zabezpečení školského roka, o všetkých zmenách, o výchovno – vzdelávacích výsledkoch, o materiálnom zabezpečení školy a pod. Výsledok tejto spolupráce musí byť výhodný pre činnosť školy a prospešný pre žiakov.</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podľa plánu zasadnutí RŠ</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Dbať o zvyšovanie jazykovej kultúry žiakov na všetkých vyučovacích hodinách. Zabezpečiť žiakom prístup ku knihám a vytvoriť podmienky na čítanie.</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Pri rozvíjaní čitateľskej gramotnosti využívať spoluprácu a pomoc rodičov pri domácom čítaní a zintenzívniť zaangažovanosť rodičov pri konkrétnych školských aktivitách. </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Formovať kladný vzťah žiakov ku knihe a literatúre, organizovať súťaže v čitateľských zručnostiach a popoludňajšie čitateľské aktivity.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všetci</w:t>
      </w:r>
    </w:p>
    <w:p w:rsidR="00DB0597" w:rsidRPr="00644FB1" w:rsidRDefault="00DB0597" w:rsidP="00DB0597">
      <w:pPr>
        <w:spacing w:after="0" w:line="360" w:lineRule="auto"/>
        <w:jc w:val="both"/>
        <w:rPr>
          <w:rFonts w:ascii="Times New Roman" w:hAnsi="Times New Roman" w:cs="Times New Roman"/>
        </w:rPr>
      </w:pP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 xml:space="preserve">Rozvíjať u žiakov funkčné gramotnosti – práca s informáciami v texte. Žiak sa má učiť a rozvíjať schopnosť informácie pochopiť, vložiť ich do vzájomných vzťahov, použiť ich na riešenie ďalších úloh: </w:t>
      </w:r>
    </w:p>
    <w:p w:rsidR="00DB0597" w:rsidRPr="00644FB1" w:rsidRDefault="00DB0597" w:rsidP="00AA04AB">
      <w:pPr>
        <w:pStyle w:val="Odsekzoznamu"/>
        <w:numPr>
          <w:ilvl w:val="0"/>
          <w:numId w:val="8"/>
        </w:numPr>
        <w:spacing w:after="0" w:line="360" w:lineRule="auto"/>
        <w:jc w:val="both"/>
        <w:rPr>
          <w:rFonts w:ascii="Times New Roman" w:hAnsi="Times New Roman" w:cs="Times New Roman"/>
        </w:rPr>
      </w:pPr>
      <w:r w:rsidRPr="00644FB1">
        <w:rPr>
          <w:rFonts w:ascii="Times New Roman" w:hAnsi="Times New Roman" w:cs="Times New Roman"/>
        </w:rPr>
        <w:t>gramotnosť týkajúcu sa súvislých textov (literárnych i neliterárnych),</w:t>
      </w:r>
    </w:p>
    <w:p w:rsidR="00DB0597" w:rsidRPr="00644FB1" w:rsidRDefault="00DB0597" w:rsidP="00AA04AB">
      <w:pPr>
        <w:pStyle w:val="Odsekzoznamu"/>
        <w:numPr>
          <w:ilvl w:val="0"/>
          <w:numId w:val="8"/>
        </w:numPr>
        <w:spacing w:after="0" w:line="360" w:lineRule="auto"/>
        <w:jc w:val="both"/>
        <w:rPr>
          <w:rFonts w:ascii="Times New Roman" w:hAnsi="Times New Roman" w:cs="Times New Roman"/>
        </w:rPr>
      </w:pPr>
      <w:r w:rsidRPr="00644FB1">
        <w:rPr>
          <w:rFonts w:ascii="Times New Roman" w:hAnsi="Times New Roman" w:cs="Times New Roman"/>
        </w:rPr>
        <w:t>gramotnosť týkajúcu sa nesúvislých textov (textov obsahujúcich grafy, tabuľky, štatistické údaje a pod.),</w:t>
      </w:r>
    </w:p>
    <w:p w:rsidR="00DB0597" w:rsidRPr="00644FB1" w:rsidRDefault="00DB0597" w:rsidP="00AA04AB">
      <w:pPr>
        <w:pStyle w:val="Odsekzoznamu"/>
        <w:numPr>
          <w:ilvl w:val="0"/>
          <w:numId w:val="8"/>
        </w:numPr>
        <w:spacing w:after="0" w:line="360" w:lineRule="auto"/>
        <w:jc w:val="both"/>
        <w:rPr>
          <w:rFonts w:ascii="Times New Roman" w:hAnsi="Times New Roman" w:cs="Times New Roman"/>
        </w:rPr>
      </w:pPr>
      <w:r w:rsidRPr="00644FB1">
        <w:rPr>
          <w:rFonts w:ascii="Times New Roman" w:hAnsi="Times New Roman" w:cs="Times New Roman"/>
        </w:rPr>
        <w:t>numerickú gramotnosť (schopnosť využiť matematické operácie nielen ako teoretickú úlohu, ale aj ako vedomosť použiteľnú v reálnom živote),</w:t>
      </w:r>
    </w:p>
    <w:p w:rsidR="00DB0597" w:rsidRPr="00644FB1" w:rsidRDefault="00DB0597" w:rsidP="00AA04AB">
      <w:pPr>
        <w:pStyle w:val="Odsekzoznamu"/>
        <w:numPr>
          <w:ilvl w:val="0"/>
          <w:numId w:val="8"/>
        </w:numPr>
        <w:spacing w:after="0" w:line="360" w:lineRule="auto"/>
        <w:jc w:val="both"/>
        <w:rPr>
          <w:rFonts w:ascii="Times New Roman" w:hAnsi="Times New Roman" w:cs="Times New Roman"/>
        </w:rPr>
      </w:pPr>
      <w:r w:rsidRPr="00644FB1">
        <w:rPr>
          <w:rFonts w:ascii="Times New Roman" w:hAnsi="Times New Roman" w:cs="Times New Roman"/>
        </w:rPr>
        <w:t xml:space="preserve">socio-kultúrnú gramotnosť na úrovni národnej, regionálnej, či individuálnej, </w:t>
      </w:r>
    </w:p>
    <w:p w:rsidR="00DB0597" w:rsidRPr="00644FB1" w:rsidRDefault="00DB0597" w:rsidP="00AA04AB">
      <w:pPr>
        <w:pStyle w:val="Odsekzoznamu"/>
        <w:numPr>
          <w:ilvl w:val="0"/>
          <w:numId w:val="8"/>
        </w:numPr>
        <w:spacing w:after="0" w:line="360" w:lineRule="auto"/>
        <w:jc w:val="both"/>
        <w:rPr>
          <w:rFonts w:ascii="Times New Roman" w:hAnsi="Times New Roman" w:cs="Times New Roman"/>
        </w:rPr>
      </w:pPr>
      <w:r w:rsidRPr="00644FB1">
        <w:rPr>
          <w:rFonts w:ascii="Times New Roman" w:hAnsi="Times New Roman" w:cs="Times New Roman"/>
        </w:rPr>
        <w:t>E-gramotnosť (schopnosť používať moderné technológie - žiaka viesť k ovládaniu techniky vyhľadávania, spracovania i produkcie informácií).</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Rozvíjať čitateľskú, prírodovednú, digitálnu, matematickú a finančnú gramotnosť podľa ŠkVp a realizovať v tejto oblasti projektové dni.</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T: stály</w:t>
      </w:r>
    </w:p>
    <w:p w:rsidR="00DB0597" w:rsidRPr="00644FB1" w:rsidRDefault="00DB0597" w:rsidP="00DB0597">
      <w:pPr>
        <w:spacing w:after="0" w:line="360" w:lineRule="auto"/>
        <w:jc w:val="both"/>
        <w:rPr>
          <w:rFonts w:ascii="Times New Roman" w:hAnsi="Times New Roman" w:cs="Times New Roman"/>
        </w:rPr>
      </w:pPr>
      <w:r w:rsidRPr="00644FB1">
        <w:rPr>
          <w:rFonts w:ascii="Times New Roman" w:hAnsi="Times New Roman" w:cs="Times New Roman"/>
        </w:rPr>
        <w:t>Z: vedenie školy a poverení zamestnanci</w:t>
      </w:r>
    </w:p>
    <w:p w:rsidR="00DB0597" w:rsidRPr="00644FB1" w:rsidRDefault="00DB0597" w:rsidP="00DB0597">
      <w:pPr>
        <w:spacing w:after="0" w:line="360" w:lineRule="auto"/>
        <w:jc w:val="both"/>
        <w:rPr>
          <w:rFonts w:ascii="Times New Roman" w:hAnsi="Times New Roman" w:cs="Times New Roman"/>
          <w:color w:val="FF0000"/>
        </w:rPr>
      </w:pPr>
    </w:p>
    <w:p w:rsidR="00DB0597" w:rsidRPr="00644FB1" w:rsidRDefault="00DB0597" w:rsidP="00DB0597">
      <w:pPr>
        <w:spacing w:after="0" w:line="360" w:lineRule="auto"/>
        <w:jc w:val="both"/>
        <w:rPr>
          <w:rFonts w:ascii="Times New Roman" w:hAnsi="Times New Roman" w:cs="Times New Roman"/>
          <w:color w:val="FF0000"/>
        </w:rPr>
      </w:pPr>
    </w:p>
    <w:p w:rsidR="00DB0597" w:rsidRPr="00644FB1" w:rsidRDefault="00DB0597" w:rsidP="00DB0597">
      <w:pPr>
        <w:spacing w:after="0" w:line="360" w:lineRule="auto"/>
        <w:jc w:val="both"/>
        <w:rPr>
          <w:rFonts w:ascii="Times New Roman" w:hAnsi="Times New Roman" w:cs="Times New Roman"/>
          <w:color w:val="FF0000"/>
        </w:rPr>
      </w:pPr>
    </w:p>
    <w:p w:rsidR="00DB0597" w:rsidRPr="00644FB1" w:rsidRDefault="00DB0597" w:rsidP="00DB0597">
      <w:pPr>
        <w:spacing w:line="360" w:lineRule="auto"/>
        <w:jc w:val="center"/>
        <w:rPr>
          <w:rFonts w:ascii="Times New Roman" w:hAnsi="Times New Roman" w:cs="Times New Roman"/>
          <w:b/>
        </w:rPr>
      </w:pPr>
      <w:r w:rsidRPr="00644FB1">
        <w:rPr>
          <w:rFonts w:ascii="Times New Roman" w:hAnsi="Times New Roman" w:cs="Times New Roman"/>
          <w:b/>
        </w:rPr>
        <w:t xml:space="preserve">KONTROLA A EFEKTIVITA VÝCHOVNO-VZDELÁVACEJ ČINNOSTI </w:t>
      </w:r>
    </w:p>
    <w:p w:rsidR="00DB0597" w:rsidRPr="00644FB1" w:rsidRDefault="005E156B" w:rsidP="00DB0597">
      <w:pPr>
        <w:spacing w:line="360" w:lineRule="auto"/>
        <w:jc w:val="center"/>
        <w:rPr>
          <w:rFonts w:ascii="Times New Roman" w:hAnsi="Times New Roman" w:cs="Times New Roman"/>
          <w:b/>
        </w:rPr>
      </w:pPr>
      <w:r>
        <w:rPr>
          <w:rFonts w:ascii="Times New Roman" w:hAnsi="Times New Roman" w:cs="Times New Roman"/>
          <w:b/>
        </w:rPr>
        <w:lastRenderedPageBreak/>
        <w:t>Na</w:t>
      </w:r>
      <w:r w:rsidR="00DB0597" w:rsidRPr="00644FB1">
        <w:rPr>
          <w:rFonts w:ascii="Times New Roman" w:hAnsi="Times New Roman" w:cs="Times New Roman"/>
          <w:b/>
        </w:rPr>
        <w:t xml:space="preserve"> Základnej škole s materskou školou s vyučovacím jazykom maďarským, </w:t>
      </w:r>
    </w:p>
    <w:p w:rsidR="00DB0597" w:rsidRPr="00644FB1" w:rsidRDefault="00DB0597" w:rsidP="00DB0597">
      <w:pPr>
        <w:spacing w:line="360" w:lineRule="auto"/>
        <w:jc w:val="center"/>
        <w:rPr>
          <w:rFonts w:ascii="Times New Roman" w:hAnsi="Times New Roman" w:cs="Times New Roman"/>
          <w:b/>
        </w:rPr>
      </w:pPr>
      <w:r w:rsidRPr="00644FB1">
        <w:rPr>
          <w:rFonts w:ascii="Times New Roman" w:hAnsi="Times New Roman" w:cs="Times New Roman"/>
          <w:b/>
        </w:rPr>
        <w:t>Alapiskola és Óvoda, Vetvárska 7, 82106 Bratislava</w:t>
      </w:r>
    </w:p>
    <w:p w:rsidR="00DB0597" w:rsidRPr="00644FB1" w:rsidRDefault="00023CB4" w:rsidP="00DB0597">
      <w:pPr>
        <w:spacing w:line="360" w:lineRule="auto"/>
        <w:jc w:val="center"/>
        <w:rPr>
          <w:rFonts w:ascii="Times New Roman" w:hAnsi="Times New Roman" w:cs="Times New Roman"/>
          <w:b/>
        </w:rPr>
      </w:pPr>
      <w:r>
        <w:rPr>
          <w:rFonts w:ascii="Times New Roman" w:hAnsi="Times New Roman" w:cs="Times New Roman"/>
          <w:b/>
        </w:rPr>
        <w:t>v škol. roku 2021/2022</w:t>
      </w:r>
    </w:p>
    <w:p w:rsidR="00DB0597" w:rsidRPr="00644FB1" w:rsidRDefault="00DB0597" w:rsidP="00DB0597">
      <w:pPr>
        <w:pStyle w:val="Default"/>
        <w:spacing w:line="360" w:lineRule="auto"/>
        <w:jc w:val="center"/>
        <w:rPr>
          <w:sz w:val="22"/>
          <w:szCs w:val="22"/>
        </w:rPr>
      </w:pPr>
    </w:p>
    <w:p w:rsidR="00DB0597" w:rsidRPr="00644FB1" w:rsidRDefault="00DB0597" w:rsidP="00DB0597">
      <w:pPr>
        <w:pStyle w:val="Default"/>
        <w:spacing w:line="360" w:lineRule="auto"/>
        <w:jc w:val="both"/>
        <w:rPr>
          <w:sz w:val="22"/>
          <w:szCs w:val="22"/>
        </w:rPr>
      </w:pPr>
      <w:r w:rsidRPr="00644FB1">
        <w:rPr>
          <w:sz w:val="22"/>
          <w:szCs w:val="22"/>
        </w:rPr>
        <w:t xml:space="preserve">1. Uplatňovať efektívne nástroje na zisťovanie kvality výchovno-vzdelávacieho procesu, zovšeobecňovať pravidelne výsledky kontroly na zasadnutiach predmetových komisií a pedagogických rád so zámerom aktuálne informovať pedagogických zamestnancov o oblastiach vyžadujúcich si zlepšenie. Venovať pozornosť relevantnému a systematickému monitorovaniu úrovne vzdelávacích výsledkov a edukačných problémov žiakov, na základe analýz prijímať opatrenia a ich účinnosť pravidelne vyhodnocovať. </w:t>
      </w:r>
    </w:p>
    <w:p w:rsidR="00DB0597" w:rsidRPr="00644FB1" w:rsidRDefault="00DB0597" w:rsidP="00DB0597">
      <w:pPr>
        <w:pStyle w:val="Default"/>
        <w:spacing w:line="360" w:lineRule="auto"/>
        <w:jc w:val="both"/>
        <w:rPr>
          <w:sz w:val="22"/>
          <w:szCs w:val="22"/>
        </w:rPr>
      </w:pPr>
      <w:r w:rsidRPr="00644FB1">
        <w:rPr>
          <w:sz w:val="22"/>
          <w:szCs w:val="22"/>
        </w:rPr>
        <w:t xml:space="preserve">2. Vo výchovno-vzdelávacom procese zacieliť pozornosť na rozvíjanie kľúčových kompetencií s dôrazom na rozvoj kritického myslenia, digitálnej gramotnosti, sociálnych kompetencií (pravidelným uplatňovaním </w:t>
      </w:r>
      <w:proofErr w:type="spellStart"/>
      <w:r w:rsidRPr="00644FB1">
        <w:rPr>
          <w:sz w:val="22"/>
          <w:szCs w:val="22"/>
        </w:rPr>
        <w:t>participatívneho</w:t>
      </w:r>
      <w:proofErr w:type="spellEnd"/>
      <w:r w:rsidRPr="00644FB1">
        <w:rPr>
          <w:sz w:val="22"/>
          <w:szCs w:val="22"/>
        </w:rPr>
        <w:t xml:space="preserve"> vyučovania), občianskych kompetencií (systematickým podporovaním rozvíjania </w:t>
      </w:r>
      <w:proofErr w:type="spellStart"/>
      <w:r w:rsidRPr="00644FB1">
        <w:rPr>
          <w:sz w:val="22"/>
          <w:szCs w:val="22"/>
        </w:rPr>
        <w:t>sebahodnotiacich</w:t>
      </w:r>
      <w:proofErr w:type="spellEnd"/>
      <w:r w:rsidRPr="00644FB1">
        <w:rPr>
          <w:sz w:val="22"/>
          <w:szCs w:val="22"/>
        </w:rPr>
        <w:t xml:space="preserve"> zručností žiakov). </w:t>
      </w:r>
    </w:p>
    <w:p w:rsidR="00DB0597" w:rsidRPr="00644FB1" w:rsidRDefault="00DB0597" w:rsidP="00DB0597">
      <w:pPr>
        <w:pStyle w:val="Default"/>
        <w:spacing w:line="360" w:lineRule="auto"/>
        <w:jc w:val="both"/>
        <w:rPr>
          <w:sz w:val="22"/>
          <w:szCs w:val="22"/>
        </w:rPr>
      </w:pPr>
      <w:r w:rsidRPr="00644FB1">
        <w:rPr>
          <w:sz w:val="22"/>
          <w:szCs w:val="22"/>
        </w:rPr>
        <w:t xml:space="preserve">3. Zabezpečiť vhodné podmienky pre participáciu metodických orgánov na procesoch riadenia školy. Posilniť kontrolnú funkciu metodických orgánov so zreteľom na zvyšovanie kvality výchovy a vzdelávania. Sledovať účinnosť a mieru uplatňovania pedagogických inovácií vo výchovno-vzdelávacom procese smerujúcich k napĺňaniu individuálnych potrieb žiakov, k formovaniu pozitívnych osobných a sociálnych postojov a hodnôt, k rozvíjaniu zručností potrebných pre vedomostný a profesionálny rozvoj. </w:t>
      </w:r>
    </w:p>
    <w:p w:rsidR="00DB0597" w:rsidRPr="00644FB1" w:rsidRDefault="00DB0597" w:rsidP="00DB0597">
      <w:pPr>
        <w:pStyle w:val="Default"/>
        <w:spacing w:line="360" w:lineRule="auto"/>
        <w:jc w:val="both"/>
        <w:rPr>
          <w:sz w:val="22"/>
          <w:szCs w:val="22"/>
        </w:rPr>
      </w:pPr>
      <w:r w:rsidRPr="00644FB1">
        <w:rPr>
          <w:sz w:val="22"/>
          <w:szCs w:val="22"/>
        </w:rPr>
        <w:t xml:space="preserve">4. Zamerať vnútorný systém kontroly na: </w:t>
      </w:r>
    </w:p>
    <w:p w:rsidR="00DB0597" w:rsidRPr="00644FB1" w:rsidRDefault="00DB0597" w:rsidP="00DB0597">
      <w:pPr>
        <w:pStyle w:val="Default"/>
        <w:spacing w:line="360" w:lineRule="auto"/>
        <w:jc w:val="both"/>
        <w:rPr>
          <w:sz w:val="22"/>
          <w:szCs w:val="22"/>
        </w:rPr>
      </w:pPr>
      <w:r w:rsidRPr="00644FB1">
        <w:rPr>
          <w:sz w:val="22"/>
          <w:szCs w:val="22"/>
        </w:rPr>
        <w:t xml:space="preserve">– činnosť predmetových komisií v nadväznosti na formy a efektivitu interného vzdelávania, na zmysluplnosť a účinnosť odovzdávania si pedagogických skúseností, poznatkov a informácií z absolvovaných externých vzdelávaní s cieľom skvalitňovať výchovno-vzdelávací proces, </w:t>
      </w:r>
    </w:p>
    <w:p w:rsidR="00DB0597" w:rsidRPr="00644FB1" w:rsidRDefault="00DB0597" w:rsidP="00DB0597">
      <w:pPr>
        <w:pStyle w:val="Default"/>
        <w:spacing w:line="360" w:lineRule="auto"/>
        <w:jc w:val="both"/>
        <w:rPr>
          <w:sz w:val="22"/>
          <w:szCs w:val="22"/>
        </w:rPr>
      </w:pPr>
      <w:r w:rsidRPr="00644FB1">
        <w:rPr>
          <w:sz w:val="22"/>
          <w:szCs w:val="22"/>
        </w:rPr>
        <w:t xml:space="preserve">– systematické monitorovanie kvality výchovy a vzdelávania detí, žiakov so ŠVVP a </w:t>
      </w:r>
      <w:proofErr w:type="spellStart"/>
      <w:r w:rsidRPr="00644FB1">
        <w:rPr>
          <w:sz w:val="22"/>
          <w:szCs w:val="22"/>
        </w:rPr>
        <w:t>inkluzívneho</w:t>
      </w:r>
      <w:proofErr w:type="spellEnd"/>
      <w:r w:rsidRPr="00644FB1">
        <w:rPr>
          <w:sz w:val="22"/>
          <w:szCs w:val="22"/>
        </w:rPr>
        <w:t xml:space="preserve"> vzdelávania. </w:t>
      </w:r>
    </w:p>
    <w:p w:rsidR="00DB0597" w:rsidRPr="00644FB1" w:rsidRDefault="00DB0597" w:rsidP="00DB0597">
      <w:pPr>
        <w:pStyle w:val="Default"/>
        <w:spacing w:line="360" w:lineRule="auto"/>
        <w:jc w:val="both"/>
        <w:rPr>
          <w:sz w:val="22"/>
          <w:szCs w:val="22"/>
        </w:rPr>
      </w:pPr>
      <w:r w:rsidRPr="00644FB1">
        <w:rPr>
          <w:sz w:val="22"/>
          <w:szCs w:val="22"/>
        </w:rPr>
        <w:t xml:space="preserve">5. Vo výchovno-vzdelávacom procese viesť žiakov systematicky k uvedomovaniu si potreby autonómneho učenia sa ako efektívneho prostriedku sebarealizácie a osobného rozvoja, motivovať žiakov k učeniu sa podporovaním rozvoja ich individuálneho učebného potenciálu. </w:t>
      </w:r>
    </w:p>
    <w:p w:rsidR="00DB0597" w:rsidRPr="00644FB1" w:rsidRDefault="00DB0597" w:rsidP="00DB0597">
      <w:pPr>
        <w:pStyle w:val="Default"/>
        <w:spacing w:line="360" w:lineRule="auto"/>
        <w:jc w:val="both"/>
        <w:rPr>
          <w:sz w:val="22"/>
          <w:szCs w:val="22"/>
        </w:rPr>
      </w:pPr>
      <w:r w:rsidRPr="00644FB1">
        <w:rPr>
          <w:sz w:val="22"/>
          <w:szCs w:val="22"/>
        </w:rPr>
        <w:t>6. Využívať premyslene zvolené stratégie vyučovania s cieľom zabezpečiť optimálny učebný výkon žiaka a kladením dôrazu na širšie uplatňovanie úloh rozvíjajúcich vyššie myšlienkové procesy podporovať zvyšovanie úrovne žiakmi nadobudnutých kompetencií.</w:t>
      </w:r>
    </w:p>
    <w:p w:rsidR="00DB0597" w:rsidRPr="00644FB1" w:rsidRDefault="00DB0597" w:rsidP="00DB0597">
      <w:pPr>
        <w:pStyle w:val="Default"/>
        <w:spacing w:line="360" w:lineRule="auto"/>
        <w:jc w:val="both"/>
        <w:rPr>
          <w:sz w:val="22"/>
          <w:szCs w:val="22"/>
        </w:rPr>
      </w:pPr>
      <w:r w:rsidRPr="00644FB1">
        <w:rPr>
          <w:sz w:val="22"/>
          <w:szCs w:val="22"/>
        </w:rPr>
        <w:t xml:space="preserve"> 7. Využívať rôznorodé metódy, formy a primerané diagnostické nástroje </w:t>
      </w:r>
      <w:proofErr w:type="spellStart"/>
      <w:r w:rsidRPr="00644FB1">
        <w:rPr>
          <w:sz w:val="22"/>
          <w:szCs w:val="22"/>
        </w:rPr>
        <w:t>evalvácie</w:t>
      </w:r>
      <w:proofErr w:type="spellEnd"/>
      <w:r w:rsidRPr="00644FB1">
        <w:rPr>
          <w:sz w:val="22"/>
          <w:szCs w:val="22"/>
        </w:rPr>
        <w:t xml:space="preserve"> žiakov pri posudzovaní ich napredovania, pri prevencii ich zlyhávania, podpore ich talentov pri identifikácii ŠVVP. Prijímať konkrétne opatrenia na zníženie počtu menej úspešných žiakov vo vzdelávaní, motivovať a viesť ich k zmene postojov k učeniu. </w:t>
      </w:r>
    </w:p>
    <w:p w:rsidR="00DB0597" w:rsidRPr="00644FB1" w:rsidRDefault="00DB0597" w:rsidP="00DB0597">
      <w:pPr>
        <w:pStyle w:val="Default"/>
        <w:spacing w:line="360" w:lineRule="auto"/>
        <w:jc w:val="both"/>
        <w:rPr>
          <w:sz w:val="22"/>
          <w:szCs w:val="22"/>
        </w:rPr>
      </w:pPr>
      <w:r w:rsidRPr="00644FB1">
        <w:rPr>
          <w:sz w:val="22"/>
          <w:szCs w:val="22"/>
        </w:rPr>
        <w:t xml:space="preserve">8. V edukácii uplatňovať pozitívnu motiváciu, využívať rôzne formy povzbudzovania žiakov k zlepšovaniu výkonu, zavádzať program rovesníckej mediácie. </w:t>
      </w:r>
    </w:p>
    <w:p w:rsidR="00DB0597" w:rsidRPr="00644FB1" w:rsidRDefault="00DB0597" w:rsidP="00DB0597">
      <w:pPr>
        <w:pStyle w:val="Default"/>
        <w:spacing w:line="360" w:lineRule="auto"/>
        <w:jc w:val="both"/>
        <w:rPr>
          <w:sz w:val="22"/>
          <w:szCs w:val="22"/>
        </w:rPr>
      </w:pPr>
      <w:r w:rsidRPr="00644FB1">
        <w:rPr>
          <w:sz w:val="22"/>
          <w:szCs w:val="22"/>
        </w:rPr>
        <w:lastRenderedPageBreak/>
        <w:t xml:space="preserve">9. Prijímať podporné opatrenia na prekonávanie kultúrnych, jazykových a </w:t>
      </w:r>
      <w:proofErr w:type="spellStart"/>
      <w:r w:rsidRPr="00644FB1">
        <w:rPr>
          <w:sz w:val="22"/>
          <w:szCs w:val="22"/>
        </w:rPr>
        <w:t>socio</w:t>
      </w:r>
      <w:proofErr w:type="spellEnd"/>
      <w:r w:rsidRPr="00644FB1">
        <w:rPr>
          <w:sz w:val="22"/>
          <w:szCs w:val="22"/>
        </w:rPr>
        <w:t xml:space="preserve">-ekonomických bariér vyplývajúcich z prostredia rodín žiakov. </w:t>
      </w:r>
    </w:p>
    <w:p w:rsidR="00DB0597" w:rsidRPr="00644FB1" w:rsidRDefault="00DB0597" w:rsidP="00DB0597">
      <w:pPr>
        <w:pStyle w:val="Default"/>
        <w:spacing w:line="360" w:lineRule="auto"/>
        <w:jc w:val="both"/>
        <w:rPr>
          <w:sz w:val="22"/>
          <w:szCs w:val="22"/>
        </w:rPr>
      </w:pPr>
      <w:r w:rsidRPr="00644FB1">
        <w:rPr>
          <w:sz w:val="22"/>
          <w:szCs w:val="22"/>
        </w:rPr>
        <w:t xml:space="preserve">10. Podporovať vytváranie otvorenej klímy, tímovej spolupráce a vzájomnej podpory v triednych kolektívoch, poskytovať žiakom priestor na slobodné vyjadrovanie, príležitosť otvorene kriticky diskutovať. Cieľavedomejšie sa zaujímať o spôsoby trávenia voľného času žiakov, spoznávať ich záľuby v záujme formovania vývinu ich osobnosti. Zamerať pozornosť na zlepšovanie vzájomných vzťahov medzi učiteľmi, medzi učiteľmi a žiakmi i medzi žiakmi navzájom. Podporovať vytváranie priaznivej sociálnej klímy v triednych kolektívoch budovaním akceptujúcich empatických vzťahov. </w:t>
      </w:r>
    </w:p>
    <w:p w:rsidR="00DB0597" w:rsidRPr="00644FB1" w:rsidRDefault="00DB0597" w:rsidP="00DB0597">
      <w:pPr>
        <w:pStyle w:val="Default"/>
        <w:spacing w:line="360" w:lineRule="auto"/>
        <w:jc w:val="both"/>
        <w:rPr>
          <w:sz w:val="22"/>
          <w:szCs w:val="22"/>
        </w:rPr>
      </w:pPr>
      <w:r w:rsidRPr="00644FB1">
        <w:rPr>
          <w:sz w:val="22"/>
          <w:szCs w:val="22"/>
        </w:rPr>
        <w:t xml:space="preserve">11. Pri výbere školských koordinátorov a školských administrátorov testovaní T5 a T9 dodržiavať pokyny stanovené NÚCEM (neprípustnosť kumulovania výkonu školského koordinátora s výkonom školského administrátora v prípade, že v škole prebieha aj testovanie žiakov so zdravotným znevýhodnením) a dôsledne realizovať školenia všetkých vybraných administrátorov. </w:t>
      </w:r>
    </w:p>
    <w:p w:rsidR="00DB0597" w:rsidRPr="00644FB1" w:rsidRDefault="00DB0597" w:rsidP="00DB0597">
      <w:pPr>
        <w:pStyle w:val="Default"/>
        <w:spacing w:line="360" w:lineRule="auto"/>
        <w:jc w:val="both"/>
        <w:rPr>
          <w:sz w:val="22"/>
          <w:szCs w:val="22"/>
        </w:rPr>
      </w:pPr>
      <w:r w:rsidRPr="00644FB1">
        <w:rPr>
          <w:sz w:val="22"/>
          <w:szCs w:val="22"/>
        </w:rPr>
        <w:t xml:space="preserve">12. Venovať pozornosť </w:t>
      </w:r>
      <w:proofErr w:type="spellStart"/>
      <w:r w:rsidRPr="00644FB1">
        <w:rPr>
          <w:sz w:val="22"/>
          <w:szCs w:val="22"/>
        </w:rPr>
        <w:t>autoevalvačnému</w:t>
      </w:r>
      <w:proofErr w:type="spellEnd"/>
      <w:r w:rsidRPr="00644FB1">
        <w:rPr>
          <w:sz w:val="22"/>
          <w:szCs w:val="22"/>
        </w:rPr>
        <w:t xml:space="preserve"> procesu ako </w:t>
      </w:r>
      <w:proofErr w:type="spellStart"/>
      <w:r w:rsidRPr="00644FB1">
        <w:rPr>
          <w:sz w:val="22"/>
          <w:szCs w:val="22"/>
        </w:rPr>
        <w:t>autoregulačnému</w:t>
      </w:r>
      <w:proofErr w:type="spellEnd"/>
      <w:r w:rsidRPr="00644FB1">
        <w:rPr>
          <w:sz w:val="22"/>
          <w:szCs w:val="22"/>
        </w:rPr>
        <w:t xml:space="preserve"> mechanizmu vlastnej pedagogickej práce školy. V </w:t>
      </w:r>
      <w:proofErr w:type="spellStart"/>
      <w:r w:rsidRPr="00644FB1">
        <w:rPr>
          <w:sz w:val="22"/>
          <w:szCs w:val="22"/>
        </w:rPr>
        <w:t>autoevalvačnom</w:t>
      </w:r>
      <w:proofErr w:type="spellEnd"/>
      <w:r w:rsidRPr="00644FB1">
        <w:rPr>
          <w:sz w:val="22"/>
          <w:szCs w:val="22"/>
        </w:rPr>
        <w:t xml:space="preserve"> procese pozornosť sústrediť aj na spoluprácu s rodinou a inými organizáciami podieľajúcimi sa na výchove a vzdelávaní - </w:t>
      </w:r>
      <w:r w:rsidRPr="00644FB1">
        <w:rPr>
          <w:sz w:val="22"/>
          <w:szCs w:val="22"/>
          <w:u w:val="single"/>
        </w:rPr>
        <w:t xml:space="preserve">Úloha súvisí s </w:t>
      </w:r>
      <w:proofErr w:type="spellStart"/>
      <w:r w:rsidRPr="00644FB1">
        <w:rPr>
          <w:sz w:val="22"/>
          <w:szCs w:val="22"/>
          <w:u w:val="single"/>
        </w:rPr>
        <w:t>autoevalvačným</w:t>
      </w:r>
      <w:proofErr w:type="spellEnd"/>
      <w:r w:rsidRPr="00644FB1">
        <w:rPr>
          <w:sz w:val="22"/>
          <w:szCs w:val="22"/>
          <w:u w:val="single"/>
        </w:rPr>
        <w:t xml:space="preserve"> procesom ako </w:t>
      </w:r>
      <w:proofErr w:type="spellStart"/>
      <w:r w:rsidRPr="00644FB1">
        <w:rPr>
          <w:sz w:val="22"/>
          <w:szCs w:val="22"/>
          <w:u w:val="single"/>
        </w:rPr>
        <w:t>autoregulačným</w:t>
      </w:r>
      <w:proofErr w:type="spellEnd"/>
      <w:r w:rsidRPr="00644FB1">
        <w:rPr>
          <w:sz w:val="22"/>
          <w:szCs w:val="22"/>
          <w:u w:val="single"/>
        </w:rPr>
        <w:t xml:space="preserve"> mechanizmom vlastnej pedagogickej práce školy, nakoľko v tomto školskom roku ukončíme tretie sebahodnotenie školy dotazníkovou metódou pre zamestnancov, rodičov i žiakov</w:t>
      </w:r>
      <w:r w:rsidRPr="00644FB1">
        <w:rPr>
          <w:sz w:val="22"/>
          <w:szCs w:val="22"/>
        </w:rPr>
        <w:t>.</w:t>
      </w:r>
    </w:p>
    <w:p w:rsidR="00DB0597" w:rsidRPr="00644FB1" w:rsidRDefault="00DB0597" w:rsidP="00DB0597">
      <w:pPr>
        <w:pStyle w:val="Default"/>
        <w:spacing w:line="360" w:lineRule="auto"/>
        <w:jc w:val="both"/>
        <w:rPr>
          <w:sz w:val="22"/>
          <w:szCs w:val="22"/>
        </w:rPr>
      </w:pPr>
      <w:r w:rsidRPr="00644FB1">
        <w:rPr>
          <w:sz w:val="22"/>
          <w:szCs w:val="22"/>
        </w:rPr>
        <w:t xml:space="preserve">13. Uplatňovaním funkcií a poslania poradných orgánov riaditeľa napomáhať internému vzdelávaniu pedagogických zamestnancov – aktualizačné vzdelávanie, skvalitňovaniu vyučovania učiteľov, hodnoteniu stavu a úrovne učenia sa, progresu výsledkov detí a žiakov. </w:t>
      </w:r>
    </w:p>
    <w:p w:rsidR="00DB0597" w:rsidRPr="00644FB1" w:rsidRDefault="00DB0597" w:rsidP="00DB0597">
      <w:pPr>
        <w:pStyle w:val="Default"/>
        <w:spacing w:line="360" w:lineRule="auto"/>
        <w:jc w:val="both"/>
        <w:rPr>
          <w:color w:val="auto"/>
          <w:sz w:val="22"/>
          <w:szCs w:val="22"/>
        </w:rPr>
      </w:pPr>
      <w:r w:rsidRPr="00644FB1">
        <w:rPr>
          <w:sz w:val="22"/>
          <w:szCs w:val="22"/>
        </w:rPr>
        <w:t xml:space="preserve">14. Kvalita výchovno-vzdelávacej činnosti bude kontrolovaná a monitorovaná prostredníctvom pravidelnej hospitačnej činnosti. Účinnosť hospitačnej činnosti sa bude zvyšovať poskytovaním objektívnej spätnej väzby pedagogickým zamestnancom. </w:t>
      </w:r>
      <w:r w:rsidRPr="00644FB1">
        <w:rPr>
          <w:color w:val="auto"/>
          <w:sz w:val="22"/>
          <w:szCs w:val="22"/>
        </w:rPr>
        <w:t xml:space="preserve">Zistenia z hospitačnej činnosti bude využívaná aj pri plánovaní profesijného rastu pedagogických zamestnancov. </w:t>
      </w:r>
    </w:p>
    <w:p w:rsidR="00DB0597" w:rsidRPr="00644FB1" w:rsidRDefault="00DB0597" w:rsidP="00DB0597">
      <w:pPr>
        <w:pStyle w:val="Default"/>
        <w:spacing w:line="360" w:lineRule="auto"/>
        <w:jc w:val="both"/>
        <w:rPr>
          <w:sz w:val="22"/>
          <w:szCs w:val="22"/>
        </w:rPr>
      </w:pPr>
      <w:r w:rsidRPr="00644FB1">
        <w:rPr>
          <w:color w:val="auto"/>
          <w:sz w:val="22"/>
          <w:szCs w:val="22"/>
        </w:rPr>
        <w:t xml:space="preserve">15. </w:t>
      </w:r>
      <w:r w:rsidRPr="00644FB1">
        <w:rPr>
          <w:sz w:val="22"/>
          <w:szCs w:val="22"/>
        </w:rPr>
        <w:t xml:space="preserve">Vnútorná kontrolná činnosť bude zameraná aj na systematické sledovanie kvality výchovy a vzdelávania v kontexte </w:t>
      </w:r>
      <w:proofErr w:type="spellStart"/>
      <w:r w:rsidRPr="00644FB1">
        <w:rPr>
          <w:sz w:val="22"/>
          <w:szCs w:val="22"/>
        </w:rPr>
        <w:t>inkluzívneho</w:t>
      </w:r>
      <w:proofErr w:type="spellEnd"/>
      <w:r w:rsidRPr="00644FB1">
        <w:rPr>
          <w:sz w:val="22"/>
          <w:szCs w:val="22"/>
        </w:rPr>
        <w:t xml:space="preserve"> vzdelávania, na výchovu a vzdelávanie detí a žiakov so ŠVVP, na odhaľovanie, odstraňovanie a diskriminácie žiakov so znevýhodnením. </w:t>
      </w:r>
    </w:p>
    <w:p w:rsidR="00DB0597" w:rsidRPr="00644FB1" w:rsidRDefault="00DB0597" w:rsidP="00DB0597">
      <w:pPr>
        <w:pStyle w:val="Default"/>
        <w:spacing w:line="360" w:lineRule="auto"/>
        <w:jc w:val="both"/>
        <w:rPr>
          <w:sz w:val="22"/>
          <w:szCs w:val="22"/>
        </w:rPr>
      </w:pPr>
      <w:r w:rsidRPr="00644FB1">
        <w:rPr>
          <w:sz w:val="22"/>
          <w:szCs w:val="22"/>
        </w:rPr>
        <w:t xml:space="preserve">16. Pravidelne analyzovať a vyhodnocovať úspešnosť plnenia vymedzených cieľov, zámerov a pedagogických stratégií v školskom vzdelávacom programe, identifikovať príčiny neúspešnosti. Výstupné zistenia a navrhnuté opatrenia využívať ako východisko ku korekcii vlastnej činnosti a k vnútornej motivácii pre ďalší rozvoj školy. </w:t>
      </w:r>
    </w:p>
    <w:p w:rsidR="00DB0597" w:rsidRPr="00644FB1" w:rsidRDefault="00DB0597" w:rsidP="00DB0597">
      <w:pPr>
        <w:pStyle w:val="Default"/>
        <w:spacing w:line="360" w:lineRule="auto"/>
        <w:jc w:val="both"/>
        <w:rPr>
          <w:sz w:val="22"/>
          <w:szCs w:val="22"/>
        </w:rPr>
      </w:pPr>
      <w:r w:rsidRPr="00644FB1">
        <w:rPr>
          <w:sz w:val="22"/>
          <w:szCs w:val="22"/>
        </w:rPr>
        <w:t>17. V spolupráci s </w:t>
      </w:r>
      <w:proofErr w:type="spellStart"/>
      <w:r w:rsidRPr="00644FB1">
        <w:rPr>
          <w:sz w:val="22"/>
          <w:szCs w:val="22"/>
        </w:rPr>
        <w:t>SCPPaP</w:t>
      </w:r>
      <w:proofErr w:type="spellEnd"/>
      <w:r w:rsidRPr="00644FB1">
        <w:rPr>
          <w:sz w:val="22"/>
          <w:szCs w:val="22"/>
        </w:rPr>
        <w:t xml:space="preserve"> SCŠPP, internými odbornými zamestnancami a školským špeciálnym pedagógom využívať rôznorodé metódy, formy a primerané diagnostické nástroje </w:t>
      </w:r>
      <w:proofErr w:type="spellStart"/>
      <w:r w:rsidRPr="00644FB1">
        <w:rPr>
          <w:sz w:val="22"/>
          <w:szCs w:val="22"/>
        </w:rPr>
        <w:t>evalvácie</w:t>
      </w:r>
      <w:proofErr w:type="spellEnd"/>
      <w:r w:rsidRPr="00644FB1">
        <w:rPr>
          <w:sz w:val="22"/>
          <w:szCs w:val="22"/>
        </w:rPr>
        <w:t xml:space="preserve"> žiakov pri posudzovaní ich napredovania, pri prevencii ich zlyhávania, pri identifikácii špecifikovania ich učenia sa, angažovania sa a výchovno-vzdelávacích potrieb, pri hodnotení účinnosti vyučovania učiteľom. </w:t>
      </w:r>
    </w:p>
    <w:p w:rsidR="00DB0597" w:rsidRPr="00644FB1" w:rsidRDefault="00DB0597" w:rsidP="00DB0597">
      <w:pPr>
        <w:pStyle w:val="Default"/>
        <w:spacing w:line="360" w:lineRule="auto"/>
        <w:jc w:val="both"/>
        <w:rPr>
          <w:sz w:val="22"/>
          <w:szCs w:val="22"/>
        </w:rPr>
      </w:pPr>
      <w:r w:rsidRPr="00644FB1">
        <w:rPr>
          <w:sz w:val="22"/>
          <w:szCs w:val="22"/>
        </w:rPr>
        <w:t xml:space="preserve">18. Pravidelne budeme monitorovať klímu školy, vytvárať vhodné prostredie pre formovanie pozitívnych vzťahov medzi pedagogickými zamestnancami a žiakmi, s cieľom bezodkladne zamedziť vzniku nežiaducich javov v interpersonálnej komunikácii. </w:t>
      </w:r>
    </w:p>
    <w:p w:rsidR="00DB0597" w:rsidRPr="00644FB1" w:rsidRDefault="00DB0597" w:rsidP="00DB0597">
      <w:pPr>
        <w:pStyle w:val="Default"/>
        <w:spacing w:line="360" w:lineRule="auto"/>
        <w:jc w:val="both"/>
        <w:rPr>
          <w:sz w:val="22"/>
          <w:szCs w:val="22"/>
        </w:rPr>
      </w:pPr>
    </w:p>
    <w:p w:rsidR="00DB0597" w:rsidRPr="00644FB1" w:rsidRDefault="00DB0597" w:rsidP="00DB0597">
      <w:pPr>
        <w:spacing w:line="360" w:lineRule="auto"/>
        <w:jc w:val="center"/>
        <w:rPr>
          <w:rFonts w:ascii="Times New Roman" w:hAnsi="Times New Roman" w:cs="Times New Roman"/>
          <w:b/>
        </w:rPr>
      </w:pPr>
    </w:p>
    <w:p w:rsidR="00DB0597" w:rsidRPr="00644FB1" w:rsidRDefault="00B61B4F" w:rsidP="00DB0597">
      <w:pPr>
        <w:spacing w:line="360" w:lineRule="auto"/>
        <w:jc w:val="center"/>
        <w:rPr>
          <w:rFonts w:ascii="Times New Roman" w:hAnsi="Times New Roman" w:cs="Times New Roman"/>
          <w:b/>
        </w:rPr>
      </w:pPr>
      <w:r>
        <w:rPr>
          <w:rFonts w:ascii="Times New Roman" w:hAnsi="Times New Roman" w:cs="Times New Roman"/>
          <w:b/>
        </w:rPr>
        <w:t>R</w:t>
      </w:r>
      <w:r w:rsidR="00DB0597" w:rsidRPr="00644FB1">
        <w:rPr>
          <w:rFonts w:ascii="Times New Roman" w:hAnsi="Times New Roman" w:cs="Times New Roman"/>
          <w:b/>
        </w:rPr>
        <w:t>O</w:t>
      </w:r>
      <w:r w:rsidR="004D0699">
        <w:rPr>
          <w:rFonts w:ascii="Times New Roman" w:hAnsi="Times New Roman" w:cs="Times New Roman"/>
          <w:b/>
        </w:rPr>
        <w:t>ZPRACOVANIE ÚLOH na šk. rok 2021/2022</w:t>
      </w:r>
    </w:p>
    <w:p w:rsidR="00DB0597" w:rsidRPr="00644FB1" w:rsidRDefault="00DB0597" w:rsidP="00DB0597">
      <w:pPr>
        <w:spacing w:after="0" w:line="360" w:lineRule="auto"/>
        <w:jc w:val="both"/>
        <w:rPr>
          <w:rFonts w:ascii="Times New Roman" w:hAnsi="Times New Roman" w:cs="Times New Roman"/>
          <w:b/>
        </w:rPr>
      </w:pPr>
    </w:p>
    <w:p w:rsidR="00DB0597" w:rsidRPr="00644FB1" w:rsidRDefault="00DB0597" w:rsidP="00DB0597">
      <w:pPr>
        <w:pStyle w:val="Default"/>
        <w:jc w:val="center"/>
        <w:rPr>
          <w:b/>
          <w:sz w:val="22"/>
          <w:szCs w:val="22"/>
        </w:rPr>
      </w:pPr>
      <w:r w:rsidRPr="00644FB1">
        <w:rPr>
          <w:b/>
          <w:sz w:val="22"/>
          <w:szCs w:val="22"/>
        </w:rPr>
        <w:t>Porady, zápis, pracovný čas , organizácia</w:t>
      </w:r>
    </w:p>
    <w:p w:rsidR="00DB0597" w:rsidRPr="00644FB1" w:rsidRDefault="00DB0597" w:rsidP="00DB0597">
      <w:pPr>
        <w:autoSpaceDE w:val="0"/>
        <w:autoSpaceDN w:val="0"/>
        <w:adjustRightInd w:val="0"/>
        <w:rPr>
          <w:rFonts w:ascii="Times New Roman" w:hAnsi="Times New Roman" w:cs="Times New Roman"/>
          <w:bCs/>
          <w:u w:val="single"/>
        </w:rPr>
      </w:pPr>
    </w:p>
    <w:p w:rsidR="00DB0597" w:rsidRPr="00644FB1" w:rsidRDefault="00DB0597" w:rsidP="00DB0597">
      <w:pPr>
        <w:autoSpaceDE w:val="0"/>
        <w:autoSpaceDN w:val="0"/>
        <w:adjustRightInd w:val="0"/>
        <w:rPr>
          <w:rFonts w:ascii="Times New Roman" w:eastAsia="Calibri" w:hAnsi="Times New Roman" w:cs="Times New Roman"/>
          <w:bCs/>
        </w:rPr>
      </w:pPr>
      <w:r w:rsidRPr="00644FB1">
        <w:rPr>
          <w:rFonts w:ascii="Times New Roman" w:eastAsia="Calibri" w:hAnsi="Times New Roman" w:cs="Times New Roman"/>
          <w:bCs/>
          <w:u w:val="single"/>
        </w:rPr>
        <w:t xml:space="preserve">Pedagogické porady: </w:t>
      </w:r>
      <w:r w:rsidRPr="00644FB1">
        <w:rPr>
          <w:rFonts w:ascii="Times New Roman" w:eastAsia="Calibri" w:hAnsi="Times New Roman" w:cs="Times New Roman"/>
          <w:bCs/>
          <w:u w:val="single"/>
          <w:shd w:val="clear" w:color="auto" w:fill="FFFF00"/>
        </w:rPr>
        <w:t xml:space="preserve"> </w:t>
      </w:r>
      <w:r w:rsidRPr="00644FB1">
        <w:rPr>
          <w:rFonts w:ascii="Times New Roman" w:eastAsia="Calibri" w:hAnsi="Times New Roman" w:cs="Times New Roman"/>
          <w:bCs/>
        </w:rPr>
        <w:t xml:space="preserve">     </w:t>
      </w:r>
    </w:p>
    <w:p w:rsidR="00DB0597" w:rsidRPr="00644FB1" w:rsidRDefault="004D0699" w:rsidP="00DB0597">
      <w:pPr>
        <w:autoSpaceDE w:val="0"/>
        <w:autoSpaceDN w:val="0"/>
        <w:adjustRightInd w:val="0"/>
        <w:rPr>
          <w:rFonts w:ascii="Times New Roman" w:eastAsia="Calibri" w:hAnsi="Times New Roman" w:cs="Times New Roman"/>
        </w:rPr>
      </w:pPr>
      <w:r>
        <w:rPr>
          <w:rFonts w:ascii="Times New Roman" w:hAnsi="Times New Roman" w:cs="Times New Roman"/>
          <w:bCs/>
        </w:rPr>
        <w:t>24. augusta  2021</w:t>
      </w:r>
      <w:r w:rsidR="00DB0597" w:rsidRPr="00644FB1">
        <w:rPr>
          <w:rFonts w:ascii="Times New Roman" w:hAnsi="Times New Roman" w:cs="Times New Roman"/>
          <w:bCs/>
        </w:rPr>
        <w:t xml:space="preserve">        </w:t>
      </w:r>
      <w:r w:rsidR="00DB0597" w:rsidRPr="00644FB1">
        <w:rPr>
          <w:rFonts w:ascii="Times New Roman" w:hAnsi="Times New Roman" w:cs="Times New Roman"/>
          <w:bCs/>
        </w:rPr>
        <w:tab/>
      </w:r>
      <w:r w:rsidR="00DB0597" w:rsidRPr="00644FB1">
        <w:rPr>
          <w:rFonts w:ascii="Times New Roman" w:eastAsia="Calibri" w:hAnsi="Times New Roman" w:cs="Times New Roman"/>
        </w:rPr>
        <w:t>Pedagogická rada :</w:t>
      </w:r>
    </w:p>
    <w:p w:rsidR="00DB0597" w:rsidRPr="00644FB1" w:rsidRDefault="00DB0597" w:rsidP="00DB0597">
      <w:pPr>
        <w:autoSpaceDE w:val="0"/>
        <w:autoSpaceDN w:val="0"/>
        <w:adjustRightInd w:val="0"/>
        <w:rPr>
          <w:rFonts w:ascii="Times New Roman" w:eastAsia="Calibri" w:hAnsi="Times New Roman" w:cs="Times New Roman"/>
        </w:rPr>
      </w:pPr>
      <w:r w:rsidRPr="00644FB1">
        <w:rPr>
          <w:rFonts w:ascii="Times New Roman" w:eastAsia="Calibri" w:hAnsi="Times New Roman" w:cs="Times New Roman"/>
        </w:rPr>
        <w:t xml:space="preserve">                                     </w:t>
      </w:r>
      <w:r w:rsidRPr="00644FB1">
        <w:rPr>
          <w:rFonts w:ascii="Times New Roman" w:eastAsia="Calibri" w:hAnsi="Times New Roman" w:cs="Times New Roman"/>
        </w:rPr>
        <w:tab/>
        <w:t>Vyhodnotenie výchovno-vzdelávacích</w:t>
      </w:r>
      <w:r w:rsidR="004D0699">
        <w:rPr>
          <w:rFonts w:ascii="Times New Roman" w:eastAsia="Calibri" w:hAnsi="Times New Roman" w:cs="Times New Roman"/>
        </w:rPr>
        <w:t xml:space="preserve"> výsledkov v školskom roku  2020/2021</w:t>
      </w:r>
    </w:p>
    <w:p w:rsidR="00DB0597" w:rsidRPr="00644FB1" w:rsidRDefault="00DB0597" w:rsidP="00DB0597">
      <w:pPr>
        <w:autoSpaceDE w:val="0"/>
        <w:autoSpaceDN w:val="0"/>
        <w:adjustRightInd w:val="0"/>
        <w:rPr>
          <w:rFonts w:ascii="Times New Roman" w:eastAsia="Calibri" w:hAnsi="Times New Roman" w:cs="Times New Roman"/>
        </w:rPr>
      </w:pPr>
      <w:r w:rsidRPr="00644FB1">
        <w:rPr>
          <w:rFonts w:ascii="Times New Roman" w:eastAsia="Calibri" w:hAnsi="Times New Roman" w:cs="Times New Roman"/>
        </w:rPr>
        <w:t xml:space="preserve">                                     </w:t>
      </w:r>
      <w:r w:rsidRPr="00644FB1">
        <w:rPr>
          <w:rFonts w:ascii="Times New Roman" w:eastAsia="Calibri" w:hAnsi="Times New Roman" w:cs="Times New Roman"/>
        </w:rPr>
        <w:tab/>
        <w:t>Školský vzdelávací program</w:t>
      </w:r>
    </w:p>
    <w:p w:rsidR="00DB0597" w:rsidRPr="00644FB1" w:rsidRDefault="00DB0597" w:rsidP="00DB0597">
      <w:pPr>
        <w:autoSpaceDE w:val="0"/>
        <w:autoSpaceDN w:val="0"/>
        <w:adjustRightInd w:val="0"/>
        <w:rPr>
          <w:rFonts w:ascii="Times New Roman" w:eastAsia="Calibri" w:hAnsi="Times New Roman" w:cs="Times New Roman"/>
        </w:rPr>
      </w:pPr>
      <w:r w:rsidRPr="00644FB1">
        <w:rPr>
          <w:rFonts w:ascii="Times New Roman" w:eastAsia="Calibri" w:hAnsi="Times New Roman" w:cs="Times New Roman"/>
        </w:rPr>
        <w:t xml:space="preserve">                                     </w:t>
      </w:r>
      <w:r w:rsidRPr="00644FB1">
        <w:rPr>
          <w:rFonts w:ascii="Times New Roman" w:eastAsia="Calibri" w:hAnsi="Times New Roman" w:cs="Times New Roman"/>
        </w:rPr>
        <w:tab/>
        <w:t>Plán</w:t>
      </w:r>
      <w:r w:rsidR="004D0699">
        <w:rPr>
          <w:rFonts w:ascii="Times New Roman" w:eastAsia="Calibri" w:hAnsi="Times New Roman" w:cs="Times New Roman"/>
        </w:rPr>
        <w:t xml:space="preserve"> aktivít školy na školský rok 2021/2022</w:t>
      </w:r>
    </w:p>
    <w:p w:rsidR="00DB0597" w:rsidRPr="00644FB1" w:rsidRDefault="004D0699" w:rsidP="00DB0597">
      <w:pPr>
        <w:autoSpaceDE w:val="0"/>
        <w:autoSpaceDN w:val="0"/>
        <w:adjustRightInd w:val="0"/>
        <w:rPr>
          <w:rFonts w:ascii="Times New Roman" w:hAnsi="Times New Roman" w:cs="Times New Roman"/>
        </w:rPr>
      </w:pPr>
      <w:r>
        <w:rPr>
          <w:rFonts w:ascii="Times New Roman" w:hAnsi="Times New Roman" w:cs="Times New Roman"/>
        </w:rPr>
        <w:t>11. novembra 2021</w:t>
      </w:r>
      <w:r w:rsidR="00DB0597" w:rsidRPr="00644FB1">
        <w:rPr>
          <w:rFonts w:ascii="Times New Roman" w:hAnsi="Times New Roman" w:cs="Times New Roman"/>
          <w:b/>
        </w:rPr>
        <w:tab/>
      </w:r>
      <w:r w:rsidR="00DB0597" w:rsidRPr="00644FB1">
        <w:rPr>
          <w:rFonts w:ascii="Times New Roman" w:hAnsi="Times New Roman" w:cs="Times New Roman"/>
          <w:b/>
        </w:rPr>
        <w:tab/>
      </w:r>
      <w:r w:rsidR="00DB0597" w:rsidRPr="00644FB1">
        <w:rPr>
          <w:rFonts w:ascii="Times New Roman" w:hAnsi="Times New Roman" w:cs="Times New Roman"/>
        </w:rPr>
        <w:t xml:space="preserve">1. priebežná  hodnotiaca porada </w:t>
      </w:r>
    </w:p>
    <w:p w:rsidR="00DB0597" w:rsidRPr="00644FB1" w:rsidRDefault="004D0699" w:rsidP="00DB0597">
      <w:pPr>
        <w:autoSpaceDE w:val="0"/>
        <w:autoSpaceDN w:val="0"/>
        <w:adjustRightInd w:val="0"/>
        <w:rPr>
          <w:rFonts w:ascii="Times New Roman" w:eastAsia="Calibri" w:hAnsi="Times New Roman" w:cs="Times New Roman"/>
        </w:rPr>
      </w:pPr>
      <w:r>
        <w:rPr>
          <w:rFonts w:ascii="Times New Roman" w:eastAsia="Calibri" w:hAnsi="Times New Roman" w:cs="Times New Roman"/>
        </w:rPr>
        <w:t>25. január 2022</w:t>
      </w:r>
      <w:r w:rsidR="00DB0597" w:rsidRPr="00644FB1">
        <w:rPr>
          <w:rFonts w:ascii="Times New Roman" w:eastAsia="Calibri" w:hAnsi="Times New Roman" w:cs="Times New Roman"/>
        </w:rPr>
        <w:t xml:space="preserve">      </w:t>
      </w:r>
      <w:r w:rsidR="00DB0597" w:rsidRPr="00644FB1">
        <w:rPr>
          <w:rFonts w:ascii="Times New Roman" w:eastAsia="Calibri" w:hAnsi="Times New Roman" w:cs="Times New Roman"/>
        </w:rPr>
        <w:tab/>
        <w:t xml:space="preserve">  </w:t>
      </w:r>
      <w:r w:rsidR="00DB0597" w:rsidRPr="00644FB1">
        <w:rPr>
          <w:rFonts w:ascii="Times New Roman" w:eastAsia="Calibri" w:hAnsi="Times New Roman" w:cs="Times New Roman"/>
        </w:rPr>
        <w:tab/>
        <w:t>Klasifikácia prospechu a správania žiakov - I. polrok</w:t>
      </w:r>
    </w:p>
    <w:p w:rsidR="00DB0597" w:rsidRPr="00644FB1" w:rsidRDefault="00B61B4F" w:rsidP="00DB0597">
      <w:pPr>
        <w:autoSpaceDE w:val="0"/>
        <w:autoSpaceDN w:val="0"/>
        <w:adjustRightInd w:val="0"/>
        <w:rPr>
          <w:rFonts w:ascii="Times New Roman" w:eastAsia="Calibri" w:hAnsi="Times New Roman" w:cs="Times New Roman"/>
        </w:rPr>
      </w:pPr>
      <w:r>
        <w:rPr>
          <w:rFonts w:ascii="Times New Roman" w:eastAsia="Calibri" w:hAnsi="Times New Roman" w:cs="Times New Roman"/>
        </w:rPr>
        <w:t>14</w:t>
      </w:r>
      <w:r w:rsidR="004D0699">
        <w:rPr>
          <w:rFonts w:ascii="Times New Roman" w:eastAsia="Calibri" w:hAnsi="Times New Roman" w:cs="Times New Roman"/>
        </w:rPr>
        <w:t>. apríla 2022</w:t>
      </w:r>
      <w:r w:rsidR="00DB0597" w:rsidRPr="00644FB1">
        <w:rPr>
          <w:rFonts w:ascii="Times New Roman" w:eastAsia="Calibri" w:hAnsi="Times New Roman" w:cs="Times New Roman"/>
        </w:rPr>
        <w:t xml:space="preserve">           </w:t>
      </w:r>
      <w:r w:rsidR="00DB0597" w:rsidRPr="00644FB1">
        <w:rPr>
          <w:rFonts w:ascii="Times New Roman" w:eastAsia="Calibri" w:hAnsi="Times New Roman" w:cs="Times New Roman"/>
        </w:rPr>
        <w:tab/>
      </w:r>
      <w:r w:rsidR="00DB0597" w:rsidRPr="00644FB1">
        <w:rPr>
          <w:rFonts w:ascii="Times New Roman" w:eastAsia="Calibri" w:hAnsi="Times New Roman" w:cs="Times New Roman"/>
        </w:rPr>
        <w:tab/>
        <w:t>2. priebežná hodnotiaca porada</w:t>
      </w:r>
    </w:p>
    <w:p w:rsidR="00DB0597" w:rsidRPr="00644FB1" w:rsidRDefault="00A458C7" w:rsidP="00DB0597">
      <w:pPr>
        <w:autoSpaceDE w:val="0"/>
        <w:autoSpaceDN w:val="0"/>
        <w:adjustRightInd w:val="0"/>
        <w:rPr>
          <w:rFonts w:ascii="Times New Roman" w:eastAsia="Calibri" w:hAnsi="Times New Roman" w:cs="Times New Roman"/>
        </w:rPr>
      </w:pPr>
      <w:r w:rsidRPr="00644FB1">
        <w:rPr>
          <w:rFonts w:ascii="Times New Roman" w:eastAsia="Calibri" w:hAnsi="Times New Roman" w:cs="Times New Roman"/>
        </w:rPr>
        <w:t>23. jún 202</w:t>
      </w:r>
      <w:r w:rsidR="004D0699">
        <w:rPr>
          <w:rFonts w:ascii="Times New Roman" w:eastAsia="Calibri" w:hAnsi="Times New Roman" w:cs="Times New Roman"/>
        </w:rPr>
        <w:t>2</w:t>
      </w:r>
      <w:r w:rsidR="00DB0597" w:rsidRPr="00644FB1">
        <w:rPr>
          <w:rFonts w:ascii="Times New Roman" w:eastAsia="Calibri" w:hAnsi="Times New Roman" w:cs="Times New Roman"/>
        </w:rPr>
        <w:t xml:space="preserve">             </w:t>
      </w:r>
      <w:r w:rsidR="00DB0597" w:rsidRPr="00644FB1">
        <w:rPr>
          <w:rFonts w:ascii="Times New Roman" w:eastAsia="Calibri" w:hAnsi="Times New Roman" w:cs="Times New Roman"/>
        </w:rPr>
        <w:tab/>
      </w:r>
      <w:r w:rsidR="00DB0597" w:rsidRPr="00644FB1">
        <w:rPr>
          <w:rFonts w:ascii="Times New Roman" w:eastAsia="Calibri" w:hAnsi="Times New Roman" w:cs="Times New Roman"/>
        </w:rPr>
        <w:tab/>
        <w:t>Klasifikácia prospechu a správania žiakov - II. polrok</w:t>
      </w:r>
    </w:p>
    <w:p w:rsidR="00DB0597" w:rsidRPr="00644FB1" w:rsidRDefault="00DB0597" w:rsidP="00DB0597">
      <w:pPr>
        <w:autoSpaceDE w:val="0"/>
        <w:autoSpaceDN w:val="0"/>
        <w:adjustRightInd w:val="0"/>
        <w:rPr>
          <w:rFonts w:ascii="Times New Roman" w:hAnsi="Times New Roman" w:cs="Times New Roman"/>
          <w:bCs/>
        </w:rPr>
      </w:pPr>
    </w:p>
    <w:p w:rsidR="00DB0597" w:rsidRPr="00644FB1" w:rsidRDefault="00DB0597" w:rsidP="00DB0597">
      <w:pPr>
        <w:autoSpaceDE w:val="0"/>
        <w:autoSpaceDN w:val="0"/>
        <w:adjustRightInd w:val="0"/>
        <w:rPr>
          <w:rFonts w:ascii="Times New Roman" w:hAnsi="Times New Roman" w:cs="Times New Roman"/>
          <w:bCs/>
        </w:rPr>
      </w:pPr>
      <w:r w:rsidRPr="00644FB1">
        <w:rPr>
          <w:rFonts w:ascii="Times New Roman" w:hAnsi="Times New Roman" w:cs="Times New Roman"/>
          <w:bCs/>
        </w:rPr>
        <w:t>Pedagogické porady MŠ  -  viď. plán MŠ</w:t>
      </w:r>
    </w:p>
    <w:p w:rsidR="00DB0597" w:rsidRPr="00644FB1" w:rsidRDefault="00DB0597" w:rsidP="00DB0597">
      <w:pPr>
        <w:autoSpaceDE w:val="0"/>
        <w:autoSpaceDN w:val="0"/>
        <w:adjustRightInd w:val="0"/>
        <w:rPr>
          <w:rFonts w:ascii="Times New Roman" w:hAnsi="Times New Roman" w:cs="Times New Roman"/>
          <w:bCs/>
        </w:rPr>
      </w:pPr>
    </w:p>
    <w:p w:rsidR="00DB0597" w:rsidRPr="00644FB1" w:rsidRDefault="00DB0597" w:rsidP="00DB0597">
      <w:pPr>
        <w:autoSpaceDE w:val="0"/>
        <w:autoSpaceDN w:val="0"/>
        <w:adjustRightInd w:val="0"/>
        <w:rPr>
          <w:rFonts w:ascii="Times New Roman" w:hAnsi="Times New Roman" w:cs="Times New Roman"/>
          <w:bCs/>
        </w:rPr>
      </w:pPr>
      <w:r w:rsidRPr="00644FB1">
        <w:rPr>
          <w:rFonts w:ascii="Times New Roman" w:hAnsi="Times New Roman" w:cs="Times New Roman"/>
          <w:bCs/>
          <w:u w:val="single"/>
        </w:rPr>
        <w:t>Pracovné porady</w:t>
      </w:r>
      <w:r w:rsidR="00A458C7" w:rsidRPr="00644FB1">
        <w:rPr>
          <w:rFonts w:ascii="Times New Roman" w:hAnsi="Times New Roman" w:cs="Times New Roman"/>
          <w:bCs/>
        </w:rPr>
        <w:t>:         25. augusta  202</w:t>
      </w:r>
      <w:r w:rsidR="004D0699">
        <w:rPr>
          <w:rFonts w:ascii="Times New Roman" w:hAnsi="Times New Roman" w:cs="Times New Roman"/>
          <w:bCs/>
        </w:rPr>
        <w:t>1</w:t>
      </w:r>
      <w:r w:rsidRPr="00644FB1">
        <w:rPr>
          <w:rFonts w:ascii="Times New Roman" w:hAnsi="Times New Roman" w:cs="Times New Roman"/>
          <w:bCs/>
        </w:rPr>
        <w:t xml:space="preserve"> </w:t>
      </w:r>
    </w:p>
    <w:p w:rsidR="00DB0597" w:rsidRPr="00644FB1" w:rsidRDefault="00DB0597" w:rsidP="00DB0597">
      <w:pPr>
        <w:autoSpaceDE w:val="0"/>
        <w:autoSpaceDN w:val="0"/>
        <w:adjustRightInd w:val="0"/>
        <w:rPr>
          <w:rFonts w:ascii="Times New Roman" w:hAnsi="Times New Roman" w:cs="Times New Roman"/>
          <w:bCs/>
        </w:rPr>
      </w:pPr>
      <w:r w:rsidRPr="00644FB1">
        <w:rPr>
          <w:rFonts w:ascii="Times New Roman" w:hAnsi="Times New Roman" w:cs="Times New Roman"/>
          <w:bCs/>
        </w:rPr>
        <w:t xml:space="preserve">       </w:t>
      </w:r>
      <w:r w:rsidR="00A458C7" w:rsidRPr="00644FB1">
        <w:rPr>
          <w:rFonts w:ascii="Times New Roman" w:hAnsi="Times New Roman" w:cs="Times New Roman"/>
          <w:bCs/>
        </w:rPr>
        <w:t xml:space="preserve">                              </w:t>
      </w:r>
      <w:r w:rsidR="004D0699">
        <w:rPr>
          <w:rFonts w:ascii="Times New Roman" w:hAnsi="Times New Roman" w:cs="Times New Roman"/>
          <w:bCs/>
        </w:rPr>
        <w:t>14. októbra  2021</w:t>
      </w:r>
    </w:p>
    <w:p w:rsidR="00DB0597" w:rsidRPr="00644FB1" w:rsidRDefault="00DB0597" w:rsidP="00DB0597">
      <w:pPr>
        <w:autoSpaceDE w:val="0"/>
        <w:autoSpaceDN w:val="0"/>
        <w:adjustRightInd w:val="0"/>
        <w:rPr>
          <w:rFonts w:ascii="Times New Roman" w:hAnsi="Times New Roman" w:cs="Times New Roman"/>
          <w:bCs/>
        </w:rPr>
      </w:pPr>
      <w:r w:rsidRPr="00644FB1">
        <w:rPr>
          <w:rFonts w:ascii="Times New Roman" w:hAnsi="Times New Roman" w:cs="Times New Roman"/>
          <w:bCs/>
        </w:rPr>
        <w:t xml:space="preserve">                     </w:t>
      </w:r>
      <w:r w:rsidR="00A458C7" w:rsidRPr="00644FB1">
        <w:rPr>
          <w:rFonts w:ascii="Times New Roman" w:hAnsi="Times New Roman" w:cs="Times New Roman"/>
          <w:bCs/>
        </w:rPr>
        <w:t xml:space="preserve">                </w:t>
      </w:r>
      <w:r w:rsidR="004D0699">
        <w:rPr>
          <w:rFonts w:ascii="Times New Roman" w:hAnsi="Times New Roman" w:cs="Times New Roman"/>
          <w:bCs/>
        </w:rPr>
        <w:t>18. novembra 2021</w:t>
      </w:r>
    </w:p>
    <w:p w:rsidR="00DB0597" w:rsidRPr="00644FB1" w:rsidRDefault="00DB0597" w:rsidP="00DB0597">
      <w:pPr>
        <w:autoSpaceDE w:val="0"/>
        <w:autoSpaceDN w:val="0"/>
        <w:adjustRightInd w:val="0"/>
        <w:rPr>
          <w:rFonts w:ascii="Times New Roman" w:hAnsi="Times New Roman" w:cs="Times New Roman"/>
          <w:bCs/>
        </w:rPr>
      </w:pPr>
      <w:r w:rsidRPr="00644FB1">
        <w:rPr>
          <w:rFonts w:ascii="Times New Roman" w:hAnsi="Times New Roman" w:cs="Times New Roman"/>
          <w:bCs/>
        </w:rPr>
        <w:t xml:space="preserve">       </w:t>
      </w:r>
      <w:r w:rsidR="00A458C7" w:rsidRPr="00644FB1">
        <w:rPr>
          <w:rFonts w:ascii="Times New Roman" w:hAnsi="Times New Roman" w:cs="Times New Roman"/>
          <w:bCs/>
        </w:rPr>
        <w:t xml:space="preserve">                              </w:t>
      </w:r>
      <w:r w:rsidR="004D0699">
        <w:rPr>
          <w:rFonts w:ascii="Times New Roman" w:hAnsi="Times New Roman" w:cs="Times New Roman"/>
          <w:bCs/>
        </w:rPr>
        <w:t>10. februára  2022</w:t>
      </w:r>
    </w:p>
    <w:p w:rsidR="00DB0597" w:rsidRPr="00644FB1" w:rsidRDefault="00DB0597" w:rsidP="00DB0597">
      <w:pPr>
        <w:autoSpaceDE w:val="0"/>
        <w:autoSpaceDN w:val="0"/>
        <w:adjustRightInd w:val="0"/>
        <w:rPr>
          <w:rFonts w:ascii="Times New Roman" w:hAnsi="Times New Roman" w:cs="Times New Roman"/>
          <w:bCs/>
        </w:rPr>
      </w:pPr>
      <w:r w:rsidRPr="00644FB1">
        <w:rPr>
          <w:rFonts w:ascii="Times New Roman" w:hAnsi="Times New Roman" w:cs="Times New Roman"/>
          <w:bCs/>
        </w:rPr>
        <w:t xml:space="preserve">       </w:t>
      </w:r>
      <w:r w:rsidR="00A458C7" w:rsidRPr="00644FB1">
        <w:rPr>
          <w:rFonts w:ascii="Times New Roman" w:hAnsi="Times New Roman" w:cs="Times New Roman"/>
          <w:bCs/>
        </w:rPr>
        <w:t xml:space="preserve">                              </w:t>
      </w:r>
      <w:r w:rsidR="004D0699">
        <w:rPr>
          <w:rFonts w:ascii="Times New Roman" w:hAnsi="Times New Roman" w:cs="Times New Roman"/>
          <w:bCs/>
        </w:rPr>
        <w:t>12. mája  2022</w:t>
      </w:r>
      <w:r w:rsidRPr="00644FB1">
        <w:rPr>
          <w:rFonts w:ascii="Times New Roman" w:hAnsi="Times New Roman" w:cs="Times New Roman"/>
          <w:bCs/>
        </w:rPr>
        <w:t xml:space="preserve"> </w:t>
      </w:r>
    </w:p>
    <w:p w:rsidR="00DB0597" w:rsidRPr="00644FB1" w:rsidRDefault="00DB0597" w:rsidP="00DB0597">
      <w:pPr>
        <w:autoSpaceDE w:val="0"/>
        <w:autoSpaceDN w:val="0"/>
        <w:adjustRightInd w:val="0"/>
        <w:rPr>
          <w:rFonts w:ascii="Times New Roman" w:hAnsi="Times New Roman" w:cs="Times New Roman"/>
          <w:bCs/>
        </w:rPr>
      </w:pPr>
      <w:r w:rsidRPr="00644FB1">
        <w:rPr>
          <w:rFonts w:ascii="Times New Roman" w:hAnsi="Times New Roman" w:cs="Times New Roman"/>
          <w:bCs/>
        </w:rPr>
        <w:t>Podľa potreby sa budú konať  porady aj mimo plánu.</w:t>
      </w:r>
    </w:p>
    <w:p w:rsidR="00DB0597" w:rsidRPr="00644FB1" w:rsidRDefault="00DB0597" w:rsidP="00DB0597">
      <w:pPr>
        <w:rPr>
          <w:rFonts w:ascii="Times New Roman" w:hAnsi="Times New Roman" w:cs="Times New Roman"/>
          <w:u w:val="single"/>
        </w:rPr>
      </w:pPr>
    </w:p>
    <w:p w:rsidR="00DB0597" w:rsidRPr="00644FB1" w:rsidRDefault="00DB0597" w:rsidP="00DB0597">
      <w:pPr>
        <w:rPr>
          <w:rFonts w:ascii="Times New Roman" w:hAnsi="Times New Roman" w:cs="Times New Roman"/>
        </w:rPr>
      </w:pPr>
      <w:r w:rsidRPr="00644FB1">
        <w:rPr>
          <w:rFonts w:ascii="Times New Roman" w:hAnsi="Times New Roman" w:cs="Times New Roman"/>
          <w:u w:val="single"/>
        </w:rPr>
        <w:t>Porady ŠKD:</w:t>
      </w:r>
      <w:r w:rsidR="00A458C7" w:rsidRPr="00644FB1">
        <w:rPr>
          <w:rFonts w:ascii="Times New Roman" w:hAnsi="Times New Roman" w:cs="Times New Roman"/>
        </w:rPr>
        <w:t xml:space="preserve">        </w:t>
      </w:r>
      <w:r w:rsidR="00A458C7" w:rsidRPr="00644FB1">
        <w:rPr>
          <w:rFonts w:ascii="Times New Roman" w:hAnsi="Times New Roman" w:cs="Times New Roman"/>
        </w:rPr>
        <w:tab/>
      </w:r>
      <w:r w:rsidR="004D0699">
        <w:rPr>
          <w:rFonts w:ascii="Times New Roman" w:hAnsi="Times New Roman" w:cs="Times New Roman"/>
        </w:rPr>
        <w:t>august 2021</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                            </w:t>
      </w:r>
      <w:r w:rsidR="00A458C7" w:rsidRPr="00644FB1">
        <w:rPr>
          <w:rFonts w:ascii="Times New Roman" w:hAnsi="Times New Roman" w:cs="Times New Roman"/>
        </w:rPr>
        <w:t xml:space="preserve">  </w:t>
      </w:r>
      <w:r w:rsidR="00A458C7" w:rsidRPr="00644FB1">
        <w:rPr>
          <w:rFonts w:ascii="Times New Roman" w:hAnsi="Times New Roman" w:cs="Times New Roman"/>
        </w:rPr>
        <w:tab/>
      </w:r>
      <w:r w:rsidR="004D0699">
        <w:rPr>
          <w:rFonts w:ascii="Times New Roman" w:hAnsi="Times New Roman" w:cs="Times New Roman"/>
        </w:rPr>
        <w:t>december  2021</w:t>
      </w:r>
      <w:r w:rsidRPr="00644FB1">
        <w:rPr>
          <w:rFonts w:ascii="Times New Roman" w:hAnsi="Times New Roman" w:cs="Times New Roman"/>
        </w:rPr>
        <w:t xml:space="preserve"> </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               </w:t>
      </w:r>
      <w:r w:rsidR="00A458C7" w:rsidRPr="00644FB1">
        <w:rPr>
          <w:rFonts w:ascii="Times New Roman" w:hAnsi="Times New Roman" w:cs="Times New Roman"/>
        </w:rPr>
        <w:t xml:space="preserve">               </w:t>
      </w:r>
      <w:r w:rsidR="00A458C7" w:rsidRPr="00644FB1">
        <w:rPr>
          <w:rFonts w:ascii="Times New Roman" w:hAnsi="Times New Roman" w:cs="Times New Roman"/>
        </w:rPr>
        <w:tab/>
        <w:t xml:space="preserve">marec       </w:t>
      </w:r>
      <w:r w:rsidR="004D0699">
        <w:rPr>
          <w:rFonts w:ascii="Times New Roman" w:hAnsi="Times New Roman" w:cs="Times New Roman"/>
        </w:rPr>
        <w:t>2022</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                 </w:t>
      </w:r>
      <w:r w:rsidR="00A458C7" w:rsidRPr="00644FB1">
        <w:rPr>
          <w:rFonts w:ascii="Times New Roman" w:hAnsi="Times New Roman" w:cs="Times New Roman"/>
        </w:rPr>
        <w:t xml:space="preserve">             </w:t>
      </w:r>
      <w:r w:rsidR="00A458C7" w:rsidRPr="00644FB1">
        <w:rPr>
          <w:rFonts w:ascii="Times New Roman" w:hAnsi="Times New Roman" w:cs="Times New Roman"/>
        </w:rPr>
        <w:tab/>
        <w:t>jún           202</w:t>
      </w:r>
      <w:r w:rsidR="004D0699">
        <w:rPr>
          <w:rFonts w:ascii="Times New Roman" w:hAnsi="Times New Roman" w:cs="Times New Roman"/>
        </w:rPr>
        <w:t>2</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Činnosť ŠKD a  porady  riadi zást.riad. školy. </w:t>
      </w:r>
    </w:p>
    <w:p w:rsidR="00DB0597" w:rsidRPr="00644FB1" w:rsidRDefault="00DB0597" w:rsidP="00DB0597">
      <w:pPr>
        <w:autoSpaceDE w:val="0"/>
        <w:autoSpaceDN w:val="0"/>
        <w:adjustRightInd w:val="0"/>
        <w:rPr>
          <w:rFonts w:ascii="Times New Roman" w:hAnsi="Times New Roman" w:cs="Times New Roman"/>
          <w:b/>
          <w:bCs/>
          <w:i/>
          <w:iCs/>
          <w:color w:val="000000"/>
        </w:rPr>
      </w:pPr>
      <w:r w:rsidRPr="00644FB1">
        <w:rPr>
          <w:rFonts w:ascii="Times New Roman" w:hAnsi="Times New Roman" w:cs="Times New Roman"/>
          <w:i/>
          <w:iCs/>
          <w:color w:val="000000"/>
        </w:rPr>
        <w:t xml:space="preserve">Plán práce v ŠKD </w:t>
      </w:r>
    </w:p>
    <w:p w:rsidR="00DB0597" w:rsidRPr="00644FB1" w:rsidRDefault="00DB0597" w:rsidP="00DB0597">
      <w:pPr>
        <w:autoSpaceDE w:val="0"/>
        <w:autoSpaceDN w:val="0"/>
        <w:adjustRightInd w:val="0"/>
        <w:rPr>
          <w:rFonts w:ascii="Times New Roman" w:eastAsia="Calibri" w:hAnsi="Times New Roman" w:cs="Times New Roman"/>
          <w:b/>
          <w:bCs/>
        </w:rPr>
      </w:pPr>
    </w:p>
    <w:p w:rsidR="00B61B4F" w:rsidRDefault="00B61B4F" w:rsidP="00DB0597">
      <w:pPr>
        <w:rPr>
          <w:rFonts w:ascii="Times New Roman" w:hAnsi="Times New Roman" w:cs="Times New Roman"/>
          <w:u w:val="single"/>
        </w:rPr>
      </w:pPr>
    </w:p>
    <w:p w:rsidR="00DB0597" w:rsidRPr="00644FB1" w:rsidRDefault="00DB0597" w:rsidP="00DB0597">
      <w:pPr>
        <w:rPr>
          <w:rFonts w:ascii="Times New Roman" w:hAnsi="Times New Roman" w:cs="Times New Roman"/>
        </w:rPr>
      </w:pPr>
      <w:r w:rsidRPr="00644FB1">
        <w:rPr>
          <w:rFonts w:ascii="Times New Roman" w:hAnsi="Times New Roman" w:cs="Times New Roman"/>
          <w:u w:val="single"/>
        </w:rPr>
        <w:t>Ostatné porady:</w:t>
      </w:r>
      <w:r w:rsidRPr="00644FB1">
        <w:rPr>
          <w:rFonts w:ascii="Times New Roman" w:hAnsi="Times New Roman" w:cs="Times New Roman"/>
          <w:shd w:val="clear" w:color="auto" w:fill="FFFF00"/>
        </w:rPr>
        <w:t xml:space="preserve"> </w:t>
      </w:r>
      <w:r w:rsidRPr="00644FB1">
        <w:rPr>
          <w:rFonts w:ascii="Times New Roman" w:hAnsi="Times New Roman" w:cs="Times New Roman"/>
        </w:rPr>
        <w:t xml:space="preserve">   </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Porady pre riad.školy                             </w:t>
      </w:r>
      <w:r w:rsidRPr="00644FB1">
        <w:rPr>
          <w:rFonts w:ascii="Times New Roman" w:hAnsi="Times New Roman" w:cs="Times New Roman"/>
        </w:rPr>
        <w:tab/>
        <w:t>-  6x  do roka ( pozvánka z MiÚ – Pod.Biskupice)</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Nadácie                                                  </w:t>
      </w:r>
      <w:r w:rsidRPr="00644FB1">
        <w:rPr>
          <w:rFonts w:ascii="Times New Roman" w:hAnsi="Times New Roman" w:cs="Times New Roman"/>
        </w:rPr>
        <w:tab/>
        <w:t>-  podľa  pozvánky</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Porady nepedagogických pracovníkov  </w:t>
      </w:r>
      <w:r w:rsidRPr="00644FB1">
        <w:rPr>
          <w:rFonts w:ascii="Times New Roman" w:hAnsi="Times New Roman" w:cs="Times New Roman"/>
        </w:rPr>
        <w:tab/>
        <w:t>-  4x do roka / podľa potreby viackrát /</w:t>
      </w:r>
    </w:p>
    <w:p w:rsidR="00DB0597" w:rsidRPr="00644FB1" w:rsidRDefault="00DB0597" w:rsidP="00DB0597">
      <w:pPr>
        <w:autoSpaceDE w:val="0"/>
        <w:autoSpaceDN w:val="0"/>
        <w:adjustRightInd w:val="0"/>
        <w:rPr>
          <w:rFonts w:ascii="Times New Roman" w:eastAsia="Calibri" w:hAnsi="Times New Roman" w:cs="Times New Roman"/>
        </w:rPr>
      </w:pPr>
      <w:r w:rsidRPr="00644FB1">
        <w:rPr>
          <w:rFonts w:ascii="Times New Roman" w:hAnsi="Times New Roman" w:cs="Times New Roman"/>
        </w:rPr>
        <w:t xml:space="preserve">Rodičovské združenia pre ZŠ               </w:t>
      </w:r>
      <w:r w:rsidRPr="00644FB1">
        <w:rPr>
          <w:rFonts w:ascii="Times New Roman" w:hAnsi="Times New Roman" w:cs="Times New Roman"/>
        </w:rPr>
        <w:tab/>
        <w:t xml:space="preserve">-  </w:t>
      </w:r>
      <w:r w:rsidRPr="00644FB1">
        <w:rPr>
          <w:rFonts w:ascii="Times New Roman" w:eastAsia="Calibri" w:hAnsi="Times New Roman" w:cs="Times New Roman"/>
        </w:rPr>
        <w:t>Prvé RZ</w:t>
      </w:r>
      <w:r w:rsidR="004D0699">
        <w:rPr>
          <w:rFonts w:ascii="Times New Roman" w:eastAsia="Calibri" w:hAnsi="Times New Roman" w:cs="Times New Roman"/>
        </w:rPr>
        <w:t xml:space="preserve"> sa uskutoční v septembri 2021</w:t>
      </w:r>
    </w:p>
    <w:p w:rsidR="00DB0597" w:rsidRPr="00644FB1" w:rsidRDefault="00DB0597" w:rsidP="00DB0597">
      <w:pPr>
        <w:autoSpaceDE w:val="0"/>
        <w:autoSpaceDN w:val="0"/>
        <w:adjustRightInd w:val="0"/>
        <w:rPr>
          <w:rFonts w:ascii="Times New Roman" w:eastAsia="Calibri" w:hAnsi="Times New Roman" w:cs="Times New Roman"/>
        </w:rPr>
      </w:pPr>
      <w:r w:rsidRPr="00644FB1">
        <w:rPr>
          <w:rFonts w:ascii="Times New Roman" w:eastAsia="Calibri" w:hAnsi="Times New Roman" w:cs="Times New Roman"/>
        </w:rPr>
        <w:t xml:space="preserve">                                                                   </w:t>
      </w:r>
      <w:r w:rsidRPr="00644FB1">
        <w:rPr>
          <w:rFonts w:ascii="Times New Roman" w:eastAsia="Calibri" w:hAnsi="Times New Roman" w:cs="Times New Roman"/>
        </w:rPr>
        <w:tab/>
        <w:t>Druhé</w:t>
      </w:r>
      <w:r w:rsidR="00A458C7" w:rsidRPr="00644FB1">
        <w:rPr>
          <w:rFonts w:ascii="Times New Roman" w:eastAsia="Calibri" w:hAnsi="Times New Roman" w:cs="Times New Roman"/>
        </w:rPr>
        <w:t xml:space="preserve"> RZ sa usk</w:t>
      </w:r>
      <w:r w:rsidR="004D0699">
        <w:rPr>
          <w:rFonts w:ascii="Times New Roman" w:eastAsia="Calibri" w:hAnsi="Times New Roman" w:cs="Times New Roman"/>
        </w:rPr>
        <w:t>utoční v decembri 2021</w:t>
      </w:r>
    </w:p>
    <w:p w:rsidR="00DB0597" w:rsidRPr="00644FB1" w:rsidRDefault="00DB0597" w:rsidP="00DB0597">
      <w:pPr>
        <w:autoSpaceDE w:val="0"/>
        <w:autoSpaceDN w:val="0"/>
        <w:adjustRightInd w:val="0"/>
        <w:rPr>
          <w:rFonts w:ascii="Times New Roman" w:eastAsia="Calibri" w:hAnsi="Times New Roman" w:cs="Times New Roman"/>
        </w:rPr>
      </w:pPr>
      <w:r w:rsidRPr="00644FB1">
        <w:rPr>
          <w:rFonts w:ascii="Times New Roman" w:eastAsia="Calibri" w:hAnsi="Times New Roman" w:cs="Times New Roman"/>
        </w:rPr>
        <w:t xml:space="preserve">                                                                   </w:t>
      </w:r>
      <w:r w:rsidRPr="00644FB1">
        <w:rPr>
          <w:rFonts w:ascii="Times New Roman" w:eastAsia="Calibri" w:hAnsi="Times New Roman" w:cs="Times New Roman"/>
        </w:rPr>
        <w:tab/>
        <w:t>Tre</w:t>
      </w:r>
      <w:r w:rsidR="004D0699">
        <w:rPr>
          <w:rFonts w:ascii="Times New Roman" w:eastAsia="Calibri" w:hAnsi="Times New Roman" w:cs="Times New Roman"/>
        </w:rPr>
        <w:t>tie RZ sa uskutoční v marci 2022</w:t>
      </w:r>
    </w:p>
    <w:p w:rsidR="00DB0597" w:rsidRPr="00644FB1" w:rsidRDefault="00DB0597" w:rsidP="00DB0597">
      <w:pPr>
        <w:rPr>
          <w:rFonts w:ascii="Times New Roman" w:hAnsi="Times New Roman" w:cs="Times New Roman"/>
        </w:rPr>
      </w:pPr>
      <w:r w:rsidRPr="00644FB1">
        <w:rPr>
          <w:rFonts w:ascii="Times New Roman" w:eastAsia="Calibri" w:hAnsi="Times New Roman" w:cs="Times New Roman"/>
        </w:rPr>
        <w:t xml:space="preserve">                                                                   </w:t>
      </w:r>
      <w:r w:rsidRPr="00644FB1">
        <w:rPr>
          <w:rFonts w:ascii="Times New Roman" w:eastAsia="Calibri" w:hAnsi="Times New Roman" w:cs="Times New Roman"/>
        </w:rPr>
        <w:tab/>
        <w:t>Št</w:t>
      </w:r>
      <w:r w:rsidR="004D0699">
        <w:rPr>
          <w:rFonts w:ascii="Times New Roman" w:eastAsia="Calibri" w:hAnsi="Times New Roman" w:cs="Times New Roman"/>
        </w:rPr>
        <w:t>vrté RZ sa uskutoční v júni 2022</w:t>
      </w:r>
    </w:p>
    <w:p w:rsidR="00DB0597" w:rsidRPr="00644FB1" w:rsidRDefault="00DB0597" w:rsidP="00DB0597">
      <w:pPr>
        <w:rPr>
          <w:rFonts w:ascii="Times New Roman" w:hAnsi="Times New Roman" w:cs="Times New Roman"/>
        </w:rPr>
      </w:pPr>
      <w:r w:rsidRPr="00644FB1">
        <w:rPr>
          <w:rFonts w:ascii="Times New Roman" w:hAnsi="Times New Roman" w:cs="Times New Roman"/>
        </w:rPr>
        <w:t>Rada školy</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 xml:space="preserve"> </w:t>
      </w:r>
      <w:r w:rsidR="004D0699">
        <w:rPr>
          <w:rFonts w:ascii="Times New Roman" w:hAnsi="Times New Roman" w:cs="Times New Roman"/>
        </w:rPr>
        <w:t>-  3</w:t>
      </w:r>
      <w:r w:rsidRPr="00644FB1">
        <w:rPr>
          <w:rFonts w:ascii="Times New Roman" w:hAnsi="Times New Roman" w:cs="Times New Roman"/>
        </w:rPr>
        <w:t>x  do roka</w:t>
      </w:r>
    </w:p>
    <w:p w:rsidR="00DB0597" w:rsidRPr="00644FB1" w:rsidRDefault="00DB0597" w:rsidP="00DB0597">
      <w:pPr>
        <w:rPr>
          <w:rFonts w:ascii="Times New Roman" w:hAnsi="Times New Roman" w:cs="Times New Roman"/>
        </w:rPr>
      </w:pPr>
    </w:p>
    <w:p w:rsidR="00DB0597" w:rsidRPr="00644FB1" w:rsidRDefault="00DB0597" w:rsidP="00DB0597">
      <w:pPr>
        <w:autoSpaceDE w:val="0"/>
        <w:autoSpaceDN w:val="0"/>
        <w:adjustRightInd w:val="0"/>
        <w:rPr>
          <w:rFonts w:ascii="Times New Roman" w:eastAsia="Calibri" w:hAnsi="Times New Roman" w:cs="Times New Roman"/>
          <w:b/>
          <w:bCs/>
        </w:rPr>
      </w:pPr>
      <w:r w:rsidRPr="00644FB1">
        <w:rPr>
          <w:rFonts w:ascii="Times New Roman" w:eastAsia="Calibri" w:hAnsi="Times New Roman" w:cs="Times New Roman"/>
          <w:b/>
          <w:bCs/>
        </w:rPr>
        <w:t xml:space="preserve">Predseda Rady školy: </w:t>
      </w:r>
    </w:p>
    <w:p w:rsidR="00DB0597" w:rsidRPr="00644FB1" w:rsidRDefault="00DB0597" w:rsidP="00DB0597">
      <w:pPr>
        <w:pStyle w:val="Zkladntext2"/>
        <w:spacing w:line="240" w:lineRule="auto"/>
        <w:jc w:val="both"/>
        <w:rPr>
          <w:sz w:val="22"/>
          <w:szCs w:val="22"/>
        </w:rPr>
      </w:pPr>
      <w:r w:rsidRPr="00644FB1">
        <w:rPr>
          <w:sz w:val="22"/>
          <w:szCs w:val="22"/>
        </w:rPr>
        <w:t xml:space="preserve">Rada školy pri Základnej škole s materskou školou s vyučovacím jazykom maďarským, </w:t>
      </w:r>
      <w:proofErr w:type="spellStart"/>
      <w:r w:rsidRPr="00644FB1">
        <w:rPr>
          <w:sz w:val="22"/>
          <w:szCs w:val="22"/>
        </w:rPr>
        <w:t>Alapiskola</w:t>
      </w:r>
      <w:proofErr w:type="spellEnd"/>
      <w:r w:rsidRPr="00644FB1">
        <w:rPr>
          <w:sz w:val="22"/>
          <w:szCs w:val="22"/>
        </w:rPr>
        <w:t xml:space="preserve"> </w:t>
      </w:r>
      <w:proofErr w:type="spellStart"/>
      <w:r w:rsidRPr="00644FB1">
        <w:rPr>
          <w:sz w:val="22"/>
          <w:szCs w:val="22"/>
        </w:rPr>
        <w:t>és</w:t>
      </w:r>
      <w:proofErr w:type="spellEnd"/>
      <w:r w:rsidRPr="00644FB1">
        <w:rPr>
          <w:sz w:val="22"/>
          <w:szCs w:val="22"/>
        </w:rPr>
        <w:t xml:space="preserve"> </w:t>
      </w:r>
      <w:proofErr w:type="spellStart"/>
      <w:r w:rsidRPr="00644FB1">
        <w:rPr>
          <w:sz w:val="22"/>
          <w:szCs w:val="22"/>
        </w:rPr>
        <w:t>Óvoda</w:t>
      </w:r>
      <w:proofErr w:type="spellEnd"/>
      <w:r w:rsidRPr="00644FB1">
        <w:rPr>
          <w:sz w:val="22"/>
          <w:szCs w:val="22"/>
        </w:rPr>
        <w:t xml:space="preserve">, </w:t>
      </w:r>
      <w:proofErr w:type="spellStart"/>
      <w:r w:rsidRPr="00644FB1">
        <w:rPr>
          <w:sz w:val="22"/>
          <w:szCs w:val="22"/>
        </w:rPr>
        <w:t>Vetvárska</w:t>
      </w:r>
      <w:proofErr w:type="spellEnd"/>
      <w:r w:rsidRPr="00644FB1">
        <w:rPr>
          <w:sz w:val="22"/>
          <w:szCs w:val="22"/>
        </w:rPr>
        <w:t xml:space="preserve"> 7, 821 06 Bratislava bola ustanovená v zmysle § 24 zákona  č. 596/2003 Z. z. o štátnej správe v školstve a školskej samospráve a o zmene a doplnení niektorých zákonov v znení neskor</w:t>
      </w:r>
      <w:r w:rsidR="007156B7">
        <w:rPr>
          <w:sz w:val="22"/>
          <w:szCs w:val="22"/>
        </w:rPr>
        <w:t>ších predpisov po voľbách dňa 04. a 10. júna 2021</w:t>
      </w:r>
      <w:r w:rsidRPr="007156B7">
        <w:rPr>
          <w:sz w:val="22"/>
          <w:szCs w:val="22"/>
          <w:highlight w:val="yellow"/>
        </w:rPr>
        <w:t xml:space="preserve">. </w:t>
      </w:r>
    </w:p>
    <w:p w:rsidR="00DB0597" w:rsidRPr="00644FB1" w:rsidRDefault="00DB0597" w:rsidP="00DB0597">
      <w:pPr>
        <w:autoSpaceDE w:val="0"/>
        <w:autoSpaceDN w:val="0"/>
        <w:adjustRightInd w:val="0"/>
        <w:jc w:val="both"/>
        <w:rPr>
          <w:rFonts w:ascii="Times New Roman" w:hAnsi="Times New Roman" w:cs="Times New Roman"/>
        </w:rPr>
      </w:pPr>
      <w:r w:rsidRPr="00644FB1">
        <w:rPr>
          <w:rFonts w:ascii="Times New Roman" w:eastAsia="Calibri" w:hAnsi="Times New Roman" w:cs="Times New Roman"/>
        </w:rPr>
        <w:t xml:space="preserve">Členovia – </w:t>
      </w:r>
      <w:r w:rsidRPr="00644FB1">
        <w:rPr>
          <w:rFonts w:ascii="Times New Roman" w:hAnsi="Times New Roman" w:cs="Times New Roman"/>
        </w:rPr>
        <w:t>Marianna Španková,</w:t>
      </w:r>
      <w:r w:rsidRPr="00644FB1">
        <w:rPr>
          <w:rFonts w:ascii="Times New Roman" w:eastAsia="Calibri" w:hAnsi="Times New Roman" w:cs="Times New Roman"/>
        </w:rPr>
        <w:t xml:space="preserve"> Izabella Jégh, </w:t>
      </w:r>
      <w:r w:rsidRPr="00644FB1">
        <w:rPr>
          <w:rFonts w:ascii="Times New Roman" w:hAnsi="Times New Roman" w:cs="Times New Roman"/>
        </w:rPr>
        <w:t>Olívia Falanga Wurster, Ildikó Virágová,</w:t>
      </w:r>
      <w:r w:rsidRPr="00644FB1">
        <w:rPr>
          <w:rFonts w:ascii="Times New Roman" w:eastAsia="Calibri" w:hAnsi="Times New Roman" w:cs="Times New Roman"/>
        </w:rPr>
        <w:t xml:space="preserve"> </w:t>
      </w:r>
      <w:r w:rsidR="007156B7">
        <w:rPr>
          <w:rFonts w:ascii="Times New Roman" w:eastAsia="Calibri" w:hAnsi="Times New Roman" w:cs="Times New Roman"/>
        </w:rPr>
        <w:t>Mária Ravaszová, Ágota Gyűrösi, Hašková Alžbeta, Priklerová Monika, Lamosová Beata</w:t>
      </w:r>
      <w:r w:rsidRPr="00644FB1">
        <w:rPr>
          <w:rFonts w:ascii="Times New Roman" w:eastAsia="Calibri" w:hAnsi="Times New Roman" w:cs="Times New Roman"/>
        </w:rPr>
        <w:t>, Valéria Posp</w:t>
      </w:r>
      <w:r w:rsidR="007156B7">
        <w:rPr>
          <w:rFonts w:ascii="Times New Roman" w:eastAsia="Calibri" w:hAnsi="Times New Roman" w:cs="Times New Roman"/>
        </w:rPr>
        <w:t>e</w:t>
      </w:r>
      <w:r w:rsidRPr="00644FB1">
        <w:rPr>
          <w:rFonts w:ascii="Times New Roman" w:eastAsia="Calibri" w:hAnsi="Times New Roman" w:cs="Times New Roman"/>
        </w:rPr>
        <w:t>chová, Eva Babová.</w:t>
      </w:r>
    </w:p>
    <w:p w:rsidR="00DB0597" w:rsidRPr="00644FB1" w:rsidRDefault="00DB0597" w:rsidP="00DB0597">
      <w:pPr>
        <w:rPr>
          <w:rFonts w:ascii="Times New Roman" w:hAnsi="Times New Roman" w:cs="Times New Roman"/>
        </w:rPr>
      </w:pPr>
      <w:r w:rsidRPr="00644FB1">
        <w:rPr>
          <w:rFonts w:ascii="Times New Roman" w:hAnsi="Times New Roman" w:cs="Times New Roman"/>
          <w:u w:val="single"/>
        </w:rPr>
        <w:t>Zápis detí do l. ročníka ZŠ</w:t>
      </w:r>
      <w:r w:rsidR="007156B7">
        <w:rPr>
          <w:rFonts w:ascii="Times New Roman" w:hAnsi="Times New Roman" w:cs="Times New Roman"/>
        </w:rPr>
        <w:t xml:space="preserve"> je v apríli 2022</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u w:val="single"/>
        </w:rPr>
        <w:t>Zápis a prijatie detí do MŠ</w:t>
      </w:r>
      <w:r w:rsidRPr="00644FB1">
        <w:rPr>
          <w:rFonts w:ascii="Times New Roman" w:hAnsi="Times New Roman" w:cs="Times New Roman"/>
        </w:rPr>
        <w:t>:  Detí sa do matersk</w:t>
      </w:r>
      <w:r w:rsidR="007156B7">
        <w:rPr>
          <w:rFonts w:ascii="Times New Roman" w:hAnsi="Times New Roman" w:cs="Times New Roman"/>
        </w:rPr>
        <w:t>ej školy prijímajú v apríli 2022</w:t>
      </w:r>
      <w:r w:rsidRPr="00644FB1">
        <w:rPr>
          <w:rFonts w:ascii="Times New Roman" w:hAnsi="Times New Roman" w:cs="Times New Roman"/>
        </w:rPr>
        <w:t xml:space="preserve"> alebo v priebehu školského roka, pokiaľ je voľná kapacita predškolského zariadenia.  (Prednostne sa prijímajú deti s odloženou školskou dochádzkou, deti ktoré dovŕšili piaty rok veku, a deti ktoré pokračujú na našej základnej škole.)</w:t>
      </w:r>
    </w:p>
    <w:p w:rsidR="00DB0597" w:rsidRPr="00644FB1" w:rsidRDefault="00DB0597" w:rsidP="00DB0597">
      <w:pPr>
        <w:rPr>
          <w:rFonts w:ascii="Times New Roman" w:hAnsi="Times New Roman" w:cs="Times New Roman"/>
        </w:rPr>
      </w:pPr>
      <w:r w:rsidRPr="00644FB1">
        <w:rPr>
          <w:rFonts w:ascii="Times New Roman" w:hAnsi="Times New Roman" w:cs="Times New Roman"/>
          <w:u w:val="single"/>
        </w:rPr>
        <w:t>Vyučovací čas</w:t>
      </w:r>
      <w:r w:rsidRPr="00644FB1">
        <w:rPr>
          <w:rFonts w:ascii="Times New Roman" w:hAnsi="Times New Roman" w:cs="Times New Roman"/>
        </w:rPr>
        <w:t xml:space="preserve">:     0.hod     </w:t>
      </w:r>
      <w:r w:rsidRPr="00644FB1">
        <w:rPr>
          <w:rFonts w:ascii="Times New Roman" w:hAnsi="Times New Roman" w:cs="Times New Roman"/>
          <w:b/>
        </w:rPr>
        <w:t>7,00-7,45</w:t>
      </w:r>
    </w:p>
    <w:p w:rsidR="00DB0597" w:rsidRPr="00644FB1" w:rsidRDefault="00B61B4F" w:rsidP="00DB0597">
      <w:pPr>
        <w:ind w:left="1416"/>
        <w:rPr>
          <w:rFonts w:ascii="Times New Roman" w:hAnsi="Times New Roman" w:cs="Times New Roman"/>
        </w:rPr>
      </w:pPr>
      <w:r>
        <w:rPr>
          <w:rFonts w:ascii="Times New Roman" w:hAnsi="Times New Roman" w:cs="Times New Roman"/>
        </w:rPr>
        <w:t xml:space="preserve">    </w:t>
      </w:r>
      <w:r w:rsidR="00DB0597" w:rsidRPr="00644FB1">
        <w:rPr>
          <w:rFonts w:ascii="Times New Roman" w:hAnsi="Times New Roman" w:cs="Times New Roman"/>
        </w:rPr>
        <w:t xml:space="preserve">l.hod      </w:t>
      </w:r>
      <w:r w:rsidR="00DB0597" w:rsidRPr="00644FB1">
        <w:rPr>
          <w:rFonts w:ascii="Times New Roman" w:hAnsi="Times New Roman" w:cs="Times New Roman"/>
          <w:b/>
        </w:rPr>
        <w:t>8,00 - 8,45</w:t>
      </w:r>
      <w:r w:rsidR="00DB0597" w:rsidRPr="00644FB1">
        <w:rPr>
          <w:rFonts w:ascii="Times New Roman" w:hAnsi="Times New Roman" w:cs="Times New Roman"/>
        </w:rPr>
        <w:t xml:space="preserve">               5.hod.   </w:t>
      </w:r>
      <w:r w:rsidR="00DB0597" w:rsidRPr="00644FB1">
        <w:rPr>
          <w:rFonts w:ascii="Times New Roman" w:hAnsi="Times New Roman" w:cs="Times New Roman"/>
          <w:b/>
        </w:rPr>
        <w:t>ll,50  - l2,35</w:t>
      </w:r>
      <w:r w:rsidR="00DB0597" w:rsidRPr="00644FB1">
        <w:rPr>
          <w:rFonts w:ascii="Times New Roman" w:hAnsi="Times New Roman" w:cs="Times New Roman"/>
        </w:rPr>
        <w:t xml:space="preserve">              Vyuč. čas v MŠ</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                             2.hod      </w:t>
      </w:r>
      <w:r w:rsidRPr="00644FB1">
        <w:rPr>
          <w:rFonts w:ascii="Times New Roman" w:hAnsi="Times New Roman" w:cs="Times New Roman"/>
          <w:b/>
        </w:rPr>
        <w:t>8,55 - 9,40</w:t>
      </w:r>
      <w:r w:rsidRPr="00644FB1">
        <w:rPr>
          <w:rFonts w:ascii="Times New Roman" w:hAnsi="Times New Roman" w:cs="Times New Roman"/>
        </w:rPr>
        <w:t xml:space="preserve">               6.hod.   </w:t>
      </w:r>
      <w:r w:rsidRPr="00644FB1">
        <w:rPr>
          <w:rFonts w:ascii="Times New Roman" w:hAnsi="Times New Roman" w:cs="Times New Roman"/>
          <w:b/>
        </w:rPr>
        <w:t>l2,40 - l3,25</w:t>
      </w:r>
      <w:r w:rsidRPr="00644FB1">
        <w:rPr>
          <w:rFonts w:ascii="Times New Roman" w:hAnsi="Times New Roman" w:cs="Times New Roman"/>
        </w:rPr>
        <w:t xml:space="preserve">              a ŠKD viď.rozpis</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                             3.hod     </w:t>
      </w:r>
      <w:r w:rsidRPr="00644FB1">
        <w:rPr>
          <w:rFonts w:ascii="Times New Roman" w:hAnsi="Times New Roman" w:cs="Times New Roman"/>
          <w:b/>
        </w:rPr>
        <w:t>l0,00 - l0,45</w:t>
      </w:r>
      <w:r w:rsidRPr="00644FB1">
        <w:rPr>
          <w:rFonts w:ascii="Times New Roman" w:hAnsi="Times New Roman" w:cs="Times New Roman"/>
        </w:rPr>
        <w:t xml:space="preserve">              7.hod.   </w:t>
      </w:r>
      <w:r w:rsidRPr="00644FB1">
        <w:rPr>
          <w:rFonts w:ascii="Times New Roman" w:hAnsi="Times New Roman" w:cs="Times New Roman"/>
          <w:b/>
        </w:rPr>
        <w:t>l4,l0  - l4,50</w:t>
      </w:r>
    </w:p>
    <w:p w:rsidR="00DB0597" w:rsidRPr="00644FB1" w:rsidRDefault="00DB0597" w:rsidP="00DB0597">
      <w:pPr>
        <w:rPr>
          <w:rFonts w:ascii="Times New Roman" w:hAnsi="Times New Roman" w:cs="Times New Roman"/>
        </w:rPr>
      </w:pPr>
      <w:r w:rsidRPr="00644FB1">
        <w:rPr>
          <w:rFonts w:ascii="Times New Roman" w:hAnsi="Times New Roman" w:cs="Times New Roman"/>
        </w:rPr>
        <w:t xml:space="preserve">                             4.hod     </w:t>
      </w:r>
      <w:r w:rsidRPr="00644FB1">
        <w:rPr>
          <w:rFonts w:ascii="Times New Roman" w:hAnsi="Times New Roman" w:cs="Times New Roman"/>
          <w:b/>
        </w:rPr>
        <w:t>l0,55 -11,40</w:t>
      </w:r>
      <w:r w:rsidRPr="00644FB1">
        <w:rPr>
          <w:rFonts w:ascii="Times New Roman" w:hAnsi="Times New Roman" w:cs="Times New Roman"/>
        </w:rPr>
        <w:t xml:space="preserve">              8.hod.   </w:t>
      </w:r>
      <w:r w:rsidRPr="00644FB1">
        <w:rPr>
          <w:rFonts w:ascii="Times New Roman" w:hAnsi="Times New Roman" w:cs="Times New Roman"/>
          <w:b/>
        </w:rPr>
        <w:t>l5,00  -l5,40</w:t>
      </w:r>
    </w:p>
    <w:p w:rsidR="00DB0597" w:rsidRPr="00644FB1" w:rsidRDefault="00DB0597" w:rsidP="00DB0597">
      <w:pPr>
        <w:jc w:val="both"/>
        <w:rPr>
          <w:rFonts w:ascii="Times New Roman" w:hAnsi="Times New Roman" w:cs="Times New Roman"/>
          <w:u w:val="single"/>
        </w:rPr>
      </w:pPr>
      <w:r w:rsidRPr="00644FB1">
        <w:rPr>
          <w:rFonts w:ascii="Times New Roman" w:hAnsi="Times New Roman" w:cs="Times New Roman"/>
          <w:u w:val="single"/>
        </w:rPr>
        <w:t>Pracovný čas :</w:t>
      </w:r>
      <w:r w:rsidRPr="00644FB1">
        <w:rPr>
          <w:rFonts w:ascii="Times New Roman" w:hAnsi="Times New Roman" w:cs="Times New Roman"/>
        </w:rPr>
        <w:t xml:space="preserve">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Príchod do školy je 30 minút pred začatím svojho vyučovania a výchov. procesu aj v prípade zastupovania.</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Nástup do služby – podľa r</w:t>
      </w:r>
      <w:r w:rsidR="007156B7">
        <w:rPr>
          <w:rFonts w:ascii="Times New Roman" w:hAnsi="Times New Roman" w:cs="Times New Roman"/>
        </w:rPr>
        <w:t>ozpisu na šk. rok 2021/2022</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učitelia                    -  7,30 hod.</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vychovávateľka      -  6,30 hod.</w:t>
      </w:r>
    </w:p>
    <w:p w:rsidR="00DB0597" w:rsidRPr="00644FB1" w:rsidRDefault="00DB0597" w:rsidP="00DB0597">
      <w:pPr>
        <w:jc w:val="both"/>
        <w:rPr>
          <w:rFonts w:ascii="Times New Roman" w:hAnsi="Times New Roman" w:cs="Times New Roman"/>
        </w:rPr>
      </w:pPr>
    </w:p>
    <w:p w:rsidR="00DB0597" w:rsidRPr="00644FB1" w:rsidRDefault="00DB0597" w:rsidP="00DB0597">
      <w:pPr>
        <w:shd w:val="clear" w:color="auto" w:fill="FFFFFF"/>
        <w:jc w:val="both"/>
        <w:rPr>
          <w:rFonts w:ascii="Times New Roman" w:hAnsi="Times New Roman" w:cs="Times New Roman"/>
        </w:rPr>
      </w:pPr>
      <w:r w:rsidRPr="00644FB1">
        <w:rPr>
          <w:rFonts w:ascii="Times New Roman" w:hAnsi="Times New Roman" w:cs="Times New Roman"/>
        </w:rPr>
        <w:t>Týždenný pracovný čas  pre všetkých pracovníkov je záväzný. Okrem úväzku sa do pracovného času započítava:  dozor, účasť na podujatiach, príprava programov, súťaží, oprava písomných prác, triednická činnosť, mimoškolská a  mimovyučovacia činnosť. Práca nadčas sa vykáže mesačne, resp. sa vyberie formou náhradného voľna počas prázdnin.</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Vyučujúci sa riadia v plnom rozsahu podľa pracovného poriadku, plánu práce, školského poriadku, vnútroškolskej kontroly, zadelenia služieb, rozvrhu a plánu suplovania.</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u w:val="single"/>
        </w:rPr>
        <w:t>Dni otvorených dverí v 1. ročníku:</w:t>
      </w:r>
      <w:r w:rsidRPr="00644FB1">
        <w:rPr>
          <w:rFonts w:ascii="Times New Roman" w:hAnsi="Times New Roman" w:cs="Times New Roman"/>
        </w:rPr>
        <w:t xml:space="preserve">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2x  v školskom roku / termín sa určí na ped. porade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Povolený je voľný vstup rodičov do výchovno-vzdelávacieho procesu.</w:t>
      </w:r>
    </w:p>
    <w:p w:rsidR="00DB0597" w:rsidRPr="00644FB1" w:rsidRDefault="00DB0597" w:rsidP="00DB0597">
      <w:pPr>
        <w:jc w:val="both"/>
        <w:rPr>
          <w:rFonts w:ascii="Times New Roman" w:hAnsi="Times New Roman" w:cs="Times New Roman"/>
          <w:u w:val="single"/>
        </w:rPr>
      </w:pPr>
      <w:r w:rsidRPr="00644FB1">
        <w:rPr>
          <w:rFonts w:ascii="Times New Roman" w:hAnsi="Times New Roman" w:cs="Times New Roman"/>
          <w:u w:val="single"/>
        </w:rPr>
        <w:t>Dni otvorených dverí v 2-9. ročníku:</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1x v školskom roku /termín sa určí na ped. porade/</w:t>
      </w:r>
    </w:p>
    <w:p w:rsidR="00DB0597" w:rsidRPr="00644FB1" w:rsidRDefault="00DB0597" w:rsidP="00DB0597">
      <w:pPr>
        <w:jc w:val="both"/>
        <w:rPr>
          <w:rFonts w:ascii="Times New Roman" w:hAnsi="Times New Roman" w:cs="Times New Roman"/>
          <w:b/>
          <w:i/>
        </w:rPr>
      </w:pPr>
      <w:r w:rsidRPr="00C77D01">
        <w:rPr>
          <w:rFonts w:ascii="Times New Roman" w:hAnsi="Times New Roman" w:cs="Times New Roman"/>
          <w:u w:val="single"/>
        </w:rPr>
        <w:t>Záujmové krúžky:</w:t>
      </w:r>
      <w:r w:rsidRPr="00C77D01">
        <w:rPr>
          <w:rFonts w:ascii="Times New Roman" w:hAnsi="Times New Roman" w:cs="Times New Roman"/>
        </w:rPr>
        <w:t xml:space="preserve">    športový krúžok,  čitateľský krúžok,  mediálny krúž</w:t>
      </w:r>
      <w:r w:rsidR="00A458C7" w:rsidRPr="00C77D01">
        <w:rPr>
          <w:rFonts w:ascii="Times New Roman" w:hAnsi="Times New Roman" w:cs="Times New Roman"/>
        </w:rPr>
        <w:t>ok, hádzan</w:t>
      </w:r>
      <w:r w:rsidR="00C77D01">
        <w:rPr>
          <w:rFonts w:ascii="Times New Roman" w:hAnsi="Times New Roman" w:cs="Times New Roman"/>
        </w:rPr>
        <w:t>ársky krúžok</w:t>
      </w:r>
      <w:r w:rsidRPr="00C77D01">
        <w:rPr>
          <w:rFonts w:ascii="Times New Roman" w:hAnsi="Times New Roman" w:cs="Times New Roman"/>
        </w:rPr>
        <w:t>, prírodovedný krúžok, anglický krúžok, príprava žiakov 9.roč. z</w:t>
      </w:r>
      <w:r w:rsidR="00A458C7" w:rsidRPr="00C77D01">
        <w:rPr>
          <w:rFonts w:ascii="Times New Roman" w:hAnsi="Times New Roman" w:cs="Times New Roman"/>
        </w:rPr>
        <w:t> </w:t>
      </w:r>
      <w:r w:rsidRPr="00C77D01">
        <w:rPr>
          <w:rFonts w:ascii="Times New Roman" w:hAnsi="Times New Roman" w:cs="Times New Roman"/>
        </w:rPr>
        <w:t>matematiky</w:t>
      </w:r>
      <w:r w:rsidR="00A458C7" w:rsidRPr="00C77D01">
        <w:rPr>
          <w:rFonts w:ascii="Times New Roman" w:hAnsi="Times New Roman" w:cs="Times New Roman"/>
        </w:rPr>
        <w:t>, slovenská konverzácia.</w:t>
      </w:r>
      <w:r w:rsidRPr="00644FB1">
        <w:rPr>
          <w:rFonts w:ascii="Times New Roman" w:hAnsi="Times New Roman" w:cs="Times New Roman"/>
        </w:rPr>
        <w:t xml:space="preserve">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Začiatok krúžkovej činnost</w:t>
      </w:r>
      <w:r w:rsidR="007156B7">
        <w:rPr>
          <w:rFonts w:ascii="Times New Roman" w:hAnsi="Times New Roman" w:cs="Times New Roman"/>
        </w:rPr>
        <w:t>i je 1.októbra 2021</w:t>
      </w:r>
      <w:r w:rsidRPr="00644FB1">
        <w:rPr>
          <w:rFonts w:ascii="Times New Roman" w:hAnsi="Times New Roman" w:cs="Times New Roman"/>
        </w:rPr>
        <w:t>.</w:t>
      </w:r>
    </w:p>
    <w:p w:rsidR="00DB0597" w:rsidRPr="00644FB1" w:rsidRDefault="00DB0597" w:rsidP="00DB0597">
      <w:pPr>
        <w:autoSpaceDE w:val="0"/>
        <w:autoSpaceDN w:val="0"/>
        <w:adjustRightInd w:val="0"/>
        <w:jc w:val="both"/>
        <w:rPr>
          <w:rFonts w:ascii="Times New Roman" w:hAnsi="Times New Roman" w:cs="Times New Roman"/>
        </w:rPr>
      </w:pPr>
      <w:r w:rsidRPr="00644FB1">
        <w:rPr>
          <w:rFonts w:ascii="Times New Roman" w:hAnsi="Times New Roman" w:cs="Times New Roman"/>
        </w:rPr>
        <w:t xml:space="preserve">Cez letné prázdniny zorganizovať letný celodenný tábor v škole resp. mimo školy. </w:t>
      </w:r>
    </w:p>
    <w:p w:rsidR="00DB0597" w:rsidRPr="00644FB1" w:rsidRDefault="001C6E67" w:rsidP="001C6E67">
      <w:pPr>
        <w:spacing w:after="0" w:line="360" w:lineRule="auto"/>
        <w:jc w:val="center"/>
        <w:rPr>
          <w:rFonts w:ascii="Times New Roman" w:hAnsi="Times New Roman" w:cs="Times New Roman"/>
          <w:b/>
        </w:rPr>
      </w:pPr>
      <w:r>
        <w:rPr>
          <w:rFonts w:ascii="Times New Roman" w:hAnsi="Times New Roman" w:cs="Times New Roman"/>
          <w:b/>
        </w:rPr>
        <w:t>POČAS ŠKOLSKÉHO ROKA</w:t>
      </w:r>
    </w:p>
    <w:p w:rsidR="00DB0597" w:rsidRPr="00644FB1" w:rsidRDefault="00DB0597" w:rsidP="00DB0597">
      <w:pPr>
        <w:pStyle w:val="Odsekzoznamu"/>
        <w:ind w:left="0"/>
        <w:jc w:val="center"/>
        <w:rPr>
          <w:rFonts w:ascii="Times New Roman" w:hAnsi="Times New Roman" w:cs="Times New Roman"/>
          <w:b/>
        </w:rPr>
      </w:pPr>
      <w:r w:rsidRPr="00644FB1">
        <w:rPr>
          <w:rFonts w:ascii="Times New Roman" w:hAnsi="Times New Roman" w:cs="Times New Roman"/>
          <w:b/>
        </w:rPr>
        <w:t>Spoločensko-kultúrne akcie podporujúce strategické ciele</w:t>
      </w:r>
    </w:p>
    <w:p w:rsidR="00DB0597" w:rsidRPr="00644FB1" w:rsidRDefault="00DB0597" w:rsidP="00DB0597">
      <w:pPr>
        <w:pStyle w:val="Odsekzoznamu"/>
        <w:jc w:val="center"/>
        <w:rPr>
          <w:rFonts w:ascii="Times New Roman" w:hAnsi="Times New Roman" w:cs="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2559"/>
        <w:gridCol w:w="3178"/>
      </w:tblGrid>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Názov programu</w:t>
            </w:r>
          </w:p>
        </w:tc>
        <w:tc>
          <w:tcPr>
            <w:tcW w:w="2559" w:type="dxa"/>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Termín</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Zodpovedný</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Slávnostné otvorenie šk. roka</w:t>
            </w:r>
          </w:p>
        </w:tc>
        <w:tc>
          <w:tcPr>
            <w:tcW w:w="2559" w:type="dxa"/>
            <w:shd w:val="clear" w:color="auto" w:fill="auto"/>
          </w:tcPr>
          <w:p w:rsidR="00DB0597" w:rsidRPr="00644FB1" w:rsidRDefault="007156B7" w:rsidP="00626D79">
            <w:pPr>
              <w:jc w:val="both"/>
              <w:rPr>
                <w:rFonts w:ascii="Times New Roman" w:hAnsi="Times New Roman" w:cs="Times New Roman"/>
              </w:rPr>
            </w:pPr>
            <w:r>
              <w:rPr>
                <w:rFonts w:ascii="Times New Roman" w:hAnsi="Times New Roman" w:cs="Times New Roman"/>
              </w:rPr>
              <w:t>2. september 2021</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00DB0597" w:rsidRPr="00644FB1">
              <w:rPr>
                <w:rFonts w:ascii="Times New Roman" w:hAnsi="Times New Roman" w:cs="Times New Roman"/>
              </w:rPr>
              <w:t>M., Bitterová K.</w:t>
            </w:r>
          </w:p>
        </w:tc>
      </w:tr>
      <w:tr w:rsidR="00DB0597" w:rsidRPr="00644FB1" w:rsidTr="00626D79">
        <w:tc>
          <w:tcPr>
            <w:tcW w:w="3188" w:type="dxa"/>
            <w:shd w:val="clear" w:color="auto" w:fill="auto"/>
          </w:tcPr>
          <w:p w:rsidR="00DB0597" w:rsidRPr="00644FB1" w:rsidRDefault="00FC5744" w:rsidP="00626D79">
            <w:pPr>
              <w:pStyle w:val="Odsekzoznamu"/>
              <w:ind w:left="0"/>
              <w:jc w:val="both"/>
              <w:rPr>
                <w:rFonts w:ascii="Times New Roman" w:hAnsi="Times New Roman" w:cs="Times New Roman"/>
              </w:rPr>
            </w:pPr>
            <w:r>
              <w:rPr>
                <w:rFonts w:ascii="Times New Roman" w:hAnsi="Times New Roman" w:cs="Times New Roman"/>
              </w:rPr>
              <w:t>Veni</w:t>
            </w:r>
            <w:r w:rsidR="00DB0597" w:rsidRPr="00644FB1">
              <w:rPr>
                <w:rFonts w:ascii="Times New Roman" w:hAnsi="Times New Roman" w:cs="Times New Roman"/>
              </w:rPr>
              <w:t xml:space="preserve">Sancte </w:t>
            </w:r>
          </w:p>
        </w:tc>
        <w:tc>
          <w:tcPr>
            <w:tcW w:w="2559" w:type="dxa"/>
            <w:shd w:val="clear" w:color="auto" w:fill="auto"/>
          </w:tcPr>
          <w:p w:rsidR="00DB0597" w:rsidRPr="00644FB1" w:rsidRDefault="00FC5744" w:rsidP="00626D79">
            <w:pPr>
              <w:jc w:val="both"/>
              <w:rPr>
                <w:rFonts w:ascii="Times New Roman" w:hAnsi="Times New Roman" w:cs="Times New Roman"/>
                <w:highlight w:val="yellow"/>
              </w:rPr>
            </w:pPr>
            <w:r>
              <w:rPr>
                <w:rFonts w:ascii="Times New Roman" w:hAnsi="Times New Roman" w:cs="Times New Roman"/>
              </w:rPr>
              <w:t>3</w:t>
            </w:r>
            <w:r w:rsidR="007156B7">
              <w:rPr>
                <w:rFonts w:ascii="Times New Roman" w:hAnsi="Times New Roman" w:cs="Times New Roman"/>
              </w:rPr>
              <w:t>. september 2021</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p>
        </w:tc>
      </w:tr>
      <w:tr w:rsidR="001C6E67" w:rsidRPr="00644FB1" w:rsidTr="00626D79">
        <w:tc>
          <w:tcPr>
            <w:tcW w:w="3188" w:type="dxa"/>
            <w:shd w:val="clear" w:color="auto" w:fill="auto"/>
          </w:tcPr>
          <w:p w:rsidR="001C6E67" w:rsidRDefault="001C6E67" w:rsidP="00626D79">
            <w:pPr>
              <w:pStyle w:val="Odsekzoznamu"/>
              <w:ind w:left="0"/>
              <w:jc w:val="both"/>
              <w:rPr>
                <w:rFonts w:ascii="Times New Roman" w:hAnsi="Times New Roman" w:cs="Times New Roman"/>
              </w:rPr>
            </w:pPr>
            <w:r>
              <w:rPr>
                <w:rFonts w:ascii="Times New Roman" w:hAnsi="Times New Roman" w:cs="Times New Roman"/>
              </w:rPr>
              <w:t>Slávnostné stretnutie s vedením Nadácie Rákócziho z HU /1.r./</w:t>
            </w:r>
          </w:p>
        </w:tc>
        <w:tc>
          <w:tcPr>
            <w:tcW w:w="2559" w:type="dxa"/>
            <w:shd w:val="clear" w:color="auto" w:fill="auto"/>
          </w:tcPr>
          <w:p w:rsidR="001C6E67" w:rsidRDefault="007156B7" w:rsidP="007156B7">
            <w:pPr>
              <w:jc w:val="both"/>
              <w:rPr>
                <w:rFonts w:ascii="Times New Roman" w:hAnsi="Times New Roman" w:cs="Times New Roman"/>
              </w:rPr>
            </w:pPr>
            <w:r>
              <w:rPr>
                <w:rFonts w:ascii="Times New Roman" w:hAnsi="Times New Roman" w:cs="Times New Roman"/>
              </w:rPr>
              <w:t xml:space="preserve">16. september 2021 </w:t>
            </w:r>
            <w:r w:rsidR="001C6E67">
              <w:rPr>
                <w:rFonts w:ascii="Times New Roman" w:hAnsi="Times New Roman" w:cs="Times New Roman"/>
              </w:rPr>
              <w:t>o 15,30</w:t>
            </w:r>
          </w:p>
        </w:tc>
        <w:tc>
          <w:tcPr>
            <w:tcW w:w="3178" w:type="dxa"/>
            <w:shd w:val="clear" w:color="auto" w:fill="auto"/>
          </w:tcPr>
          <w:p w:rsidR="001C6E6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Nagyová M., Bitterová K., Bíróová Z</w:t>
            </w:r>
            <w:r w:rsidR="001C6E67">
              <w:rPr>
                <w:rFonts w:ascii="Times New Roman" w:hAnsi="Times New Roman" w:cs="Times New Roman"/>
              </w:rPr>
              <w:t>.</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Rodičovská schôdza</w:t>
            </w:r>
          </w:p>
        </w:tc>
        <w:tc>
          <w:tcPr>
            <w:tcW w:w="2559" w:type="dxa"/>
            <w:shd w:val="clear" w:color="auto" w:fill="auto"/>
          </w:tcPr>
          <w:p w:rsidR="00DB0597" w:rsidRPr="00644FB1" w:rsidRDefault="007156B7" w:rsidP="00FC5744">
            <w:pPr>
              <w:jc w:val="both"/>
              <w:rPr>
                <w:rFonts w:ascii="Times New Roman" w:hAnsi="Times New Roman" w:cs="Times New Roman"/>
                <w:highlight w:val="yellow"/>
              </w:rPr>
            </w:pPr>
            <w:r>
              <w:rPr>
                <w:rFonts w:ascii="Times New Roman" w:hAnsi="Times New Roman" w:cs="Times New Roman"/>
              </w:rPr>
              <w:t>08. september 2021</w:t>
            </w:r>
          </w:p>
        </w:tc>
        <w:tc>
          <w:tcPr>
            <w:tcW w:w="3178" w:type="dxa"/>
            <w:shd w:val="clear" w:color="auto" w:fill="auto"/>
          </w:tcPr>
          <w:p w:rsidR="00DB0597" w:rsidRPr="00644FB1" w:rsidRDefault="009A718B" w:rsidP="00626D79">
            <w:pPr>
              <w:pStyle w:val="Odsekzoznamu"/>
              <w:ind w:left="0"/>
              <w:jc w:val="both"/>
              <w:rPr>
                <w:rFonts w:ascii="Times New Roman" w:hAnsi="Times New Roman" w:cs="Times New Roman"/>
              </w:rPr>
            </w:pPr>
            <w:r>
              <w:rPr>
                <w:rFonts w:ascii="Times New Roman" w:hAnsi="Times New Roman" w:cs="Times New Roman"/>
              </w:rPr>
              <w:t>Všetci 16:30</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Rada školy</w:t>
            </w:r>
          </w:p>
        </w:tc>
        <w:tc>
          <w:tcPr>
            <w:tcW w:w="2559" w:type="dxa"/>
            <w:shd w:val="clear" w:color="auto" w:fill="auto"/>
          </w:tcPr>
          <w:p w:rsidR="00DB0597" w:rsidRPr="00FC5744" w:rsidRDefault="00FC5744" w:rsidP="00626D79">
            <w:pPr>
              <w:jc w:val="both"/>
              <w:rPr>
                <w:rFonts w:ascii="Times New Roman" w:hAnsi="Times New Roman" w:cs="Times New Roman"/>
              </w:rPr>
            </w:pPr>
            <w:r>
              <w:rPr>
                <w:rFonts w:ascii="Times New Roman" w:hAnsi="Times New Roman" w:cs="Times New Roman"/>
              </w:rPr>
              <w:t>o</w:t>
            </w:r>
            <w:r w:rsidR="007156B7">
              <w:rPr>
                <w:rFonts w:ascii="Times New Roman" w:hAnsi="Times New Roman" w:cs="Times New Roman"/>
              </w:rPr>
              <w:t>któber 2021</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p>
        </w:tc>
      </w:tr>
      <w:tr w:rsidR="00DB0597" w:rsidRPr="00644FB1" w:rsidTr="00626D79">
        <w:tc>
          <w:tcPr>
            <w:tcW w:w="3188" w:type="dxa"/>
            <w:shd w:val="clear" w:color="auto" w:fill="auto"/>
          </w:tcPr>
          <w:p w:rsidR="007156B7" w:rsidRDefault="00DB0597" w:rsidP="007156B7">
            <w:pPr>
              <w:pStyle w:val="Odsekzoznamu"/>
              <w:ind w:left="0"/>
              <w:jc w:val="both"/>
              <w:rPr>
                <w:rFonts w:ascii="Times New Roman" w:hAnsi="Times New Roman" w:cs="Times New Roman"/>
              </w:rPr>
            </w:pPr>
            <w:r w:rsidRPr="00644FB1">
              <w:rPr>
                <w:rFonts w:ascii="Times New Roman" w:hAnsi="Times New Roman" w:cs="Times New Roman"/>
              </w:rPr>
              <w:t xml:space="preserve">Deň ľudovej rozprávky </w:t>
            </w:r>
          </w:p>
          <w:p w:rsidR="00DB0597" w:rsidRPr="00644FB1" w:rsidRDefault="00DB0597" w:rsidP="007156B7">
            <w:pPr>
              <w:pStyle w:val="Odsekzoznamu"/>
              <w:ind w:left="0"/>
              <w:jc w:val="both"/>
              <w:rPr>
                <w:rFonts w:ascii="Times New Roman" w:hAnsi="Times New Roman" w:cs="Times New Roman"/>
              </w:rPr>
            </w:pPr>
            <w:r w:rsidRPr="00644FB1">
              <w:rPr>
                <w:rFonts w:ascii="Times New Roman" w:hAnsi="Times New Roman" w:cs="Times New Roman"/>
              </w:rPr>
              <w:t>Deň zvierat</w:t>
            </w:r>
          </w:p>
        </w:tc>
        <w:tc>
          <w:tcPr>
            <w:tcW w:w="2559" w:type="dxa"/>
            <w:shd w:val="clear" w:color="auto" w:fill="auto"/>
          </w:tcPr>
          <w:p w:rsidR="00DB0597" w:rsidRPr="00644FB1" w:rsidRDefault="00DB0597" w:rsidP="00626D79">
            <w:pPr>
              <w:pStyle w:val="Odsekzoznamu"/>
              <w:ind w:left="0"/>
              <w:jc w:val="both"/>
              <w:rPr>
                <w:rFonts w:ascii="Times New Roman" w:hAnsi="Times New Roman" w:cs="Times New Roman"/>
                <w:highlight w:val="yellow"/>
              </w:rPr>
            </w:pPr>
            <w:r w:rsidRPr="00644FB1">
              <w:rPr>
                <w:rFonts w:ascii="Times New Roman" w:hAnsi="Times New Roman" w:cs="Times New Roman"/>
              </w:rPr>
              <w:t>4</w:t>
            </w:r>
            <w:r w:rsidR="007156B7">
              <w:rPr>
                <w:rFonts w:ascii="Times New Roman" w:hAnsi="Times New Roman" w:cs="Times New Roman"/>
              </w:rPr>
              <w:t>. október 2021</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Nagyov</w:t>
            </w:r>
            <w:r w:rsidR="00DB0597" w:rsidRPr="00644FB1">
              <w:rPr>
                <w:rFonts w:ascii="Times New Roman" w:hAnsi="Times New Roman" w:cs="Times New Roman"/>
              </w:rPr>
              <w:t>á, Bitterová, PZ z I.stupňa, vychovávateľky</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Účelové cvičenie pre II. stupeň</w:t>
            </w:r>
          </w:p>
        </w:tc>
        <w:tc>
          <w:tcPr>
            <w:tcW w:w="2559" w:type="dxa"/>
            <w:shd w:val="clear" w:color="auto" w:fill="auto"/>
          </w:tcPr>
          <w:p w:rsidR="00DB0597" w:rsidRPr="00644FB1" w:rsidRDefault="00DB0597" w:rsidP="00626D79">
            <w:pPr>
              <w:jc w:val="both"/>
              <w:rPr>
                <w:rFonts w:ascii="Times New Roman" w:hAnsi="Times New Roman" w:cs="Times New Roman"/>
              </w:rPr>
            </w:pPr>
            <w:r w:rsidRPr="00644FB1">
              <w:rPr>
                <w:rFonts w:ascii="Times New Roman" w:hAnsi="Times New Roman" w:cs="Times New Roman"/>
              </w:rPr>
              <w:t>septemb</w:t>
            </w:r>
            <w:r w:rsidR="007156B7">
              <w:rPr>
                <w:rFonts w:ascii="Times New Roman" w:hAnsi="Times New Roman" w:cs="Times New Roman"/>
              </w:rPr>
              <w:t>er 2021</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Učitelia 5-9., RŠ, ZRŠ</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Rodinný piknik v MŠ</w:t>
            </w:r>
          </w:p>
        </w:tc>
        <w:tc>
          <w:tcPr>
            <w:tcW w:w="2559" w:type="dxa"/>
            <w:shd w:val="clear" w:color="auto" w:fill="auto"/>
          </w:tcPr>
          <w:p w:rsidR="00DB0597" w:rsidRPr="00644FB1" w:rsidRDefault="007156B7" w:rsidP="00626D79">
            <w:pPr>
              <w:jc w:val="both"/>
              <w:rPr>
                <w:rFonts w:ascii="Times New Roman" w:hAnsi="Times New Roman" w:cs="Times New Roman"/>
                <w:highlight w:val="yellow"/>
              </w:rPr>
            </w:pPr>
            <w:r>
              <w:rPr>
                <w:rFonts w:ascii="Times New Roman" w:hAnsi="Times New Roman" w:cs="Times New Roman"/>
              </w:rPr>
              <w:t>02. október 2021</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r w:rsidR="00DB0597" w:rsidRPr="00644FB1">
              <w:rPr>
                <w:rFonts w:ascii="Times New Roman" w:hAnsi="Times New Roman" w:cs="Times New Roman"/>
              </w:rPr>
              <w:t>, všetci učitelia</w:t>
            </w:r>
          </w:p>
        </w:tc>
      </w:tr>
      <w:tr w:rsidR="00DB0597" w:rsidRPr="00644FB1" w:rsidTr="00626D79">
        <w:tc>
          <w:tcPr>
            <w:tcW w:w="3188"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Helloween v ŠKD</w:t>
            </w:r>
          </w:p>
        </w:tc>
        <w:tc>
          <w:tcPr>
            <w:tcW w:w="2559" w:type="dxa"/>
            <w:tcBorders>
              <w:bottom w:val="single" w:sz="4" w:space="0" w:color="000000"/>
            </w:tcBorders>
            <w:shd w:val="clear" w:color="auto" w:fill="auto"/>
          </w:tcPr>
          <w:p w:rsidR="00DB0597" w:rsidRPr="00644FB1" w:rsidRDefault="007156B7" w:rsidP="00626D79">
            <w:pPr>
              <w:jc w:val="both"/>
              <w:rPr>
                <w:rFonts w:ascii="Times New Roman" w:hAnsi="Times New Roman" w:cs="Times New Roman"/>
                <w:highlight w:val="yellow"/>
              </w:rPr>
            </w:pPr>
            <w:r>
              <w:rPr>
                <w:rFonts w:ascii="Times New Roman" w:hAnsi="Times New Roman" w:cs="Times New Roman"/>
              </w:rPr>
              <w:t>október 2021</w:t>
            </w:r>
          </w:p>
        </w:tc>
        <w:tc>
          <w:tcPr>
            <w:tcW w:w="3178"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Vychovávateľky</w:t>
            </w:r>
          </w:p>
        </w:tc>
      </w:tr>
      <w:tr w:rsidR="00DB0597" w:rsidRPr="00644FB1" w:rsidTr="00626D79">
        <w:tc>
          <w:tcPr>
            <w:tcW w:w="3188"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Návšteva cintorína</w:t>
            </w:r>
          </w:p>
        </w:tc>
        <w:tc>
          <w:tcPr>
            <w:tcW w:w="2559" w:type="dxa"/>
            <w:tcBorders>
              <w:bottom w:val="nil"/>
            </w:tcBorders>
            <w:shd w:val="clear" w:color="auto" w:fill="auto"/>
          </w:tcPr>
          <w:p w:rsidR="00DB0597" w:rsidRPr="00644FB1" w:rsidRDefault="00DB0597" w:rsidP="00626D79">
            <w:pPr>
              <w:jc w:val="both"/>
              <w:rPr>
                <w:rFonts w:ascii="Times New Roman" w:hAnsi="Times New Roman" w:cs="Times New Roman"/>
              </w:rPr>
            </w:pPr>
            <w:r w:rsidRPr="00644FB1">
              <w:rPr>
                <w:rFonts w:ascii="Times New Roman" w:hAnsi="Times New Roman" w:cs="Times New Roman"/>
              </w:rPr>
              <w:t>nov</w:t>
            </w:r>
            <w:r w:rsidR="007156B7">
              <w:rPr>
                <w:rFonts w:ascii="Times New Roman" w:hAnsi="Times New Roman" w:cs="Times New Roman"/>
              </w:rPr>
              <w:t>embra 2021</w:t>
            </w:r>
          </w:p>
        </w:tc>
        <w:tc>
          <w:tcPr>
            <w:tcW w:w="3178" w:type="dxa"/>
            <w:tcBorders>
              <w:bottom w:val="nil"/>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Učitelia 1-4.roč.</w:t>
            </w:r>
          </w:p>
        </w:tc>
      </w:tr>
      <w:tr w:rsidR="00DB0597" w:rsidRPr="00644FB1" w:rsidTr="00626D79">
        <w:tc>
          <w:tcPr>
            <w:tcW w:w="3188" w:type="dxa"/>
            <w:tcBorders>
              <w:bottom w:val="single" w:sz="4" w:space="0" w:color="auto"/>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„Márton napi ludasságok“</w:t>
            </w:r>
          </w:p>
        </w:tc>
        <w:tc>
          <w:tcPr>
            <w:tcW w:w="2559" w:type="dxa"/>
            <w:tcBorders>
              <w:bottom w:val="single" w:sz="4" w:space="0" w:color="auto"/>
            </w:tcBorders>
            <w:shd w:val="clear" w:color="auto" w:fill="auto"/>
          </w:tcPr>
          <w:p w:rsidR="00DB0597" w:rsidRPr="00644FB1" w:rsidRDefault="007156B7" w:rsidP="00626D79">
            <w:pPr>
              <w:jc w:val="both"/>
              <w:rPr>
                <w:rFonts w:ascii="Times New Roman" w:hAnsi="Times New Roman" w:cs="Times New Roman"/>
              </w:rPr>
            </w:pPr>
            <w:r>
              <w:rPr>
                <w:rFonts w:ascii="Times New Roman" w:hAnsi="Times New Roman" w:cs="Times New Roman"/>
              </w:rPr>
              <w:t>11. november 2021</w:t>
            </w:r>
          </w:p>
        </w:tc>
        <w:tc>
          <w:tcPr>
            <w:tcW w:w="3178" w:type="dxa"/>
            <w:tcBorders>
              <w:bottom w:val="single" w:sz="4" w:space="0" w:color="auto"/>
            </w:tcBorders>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rPr>
              <w:t>Učitelia 1-4.roč.</w:t>
            </w:r>
          </w:p>
        </w:tc>
      </w:tr>
      <w:tr w:rsidR="00DB0597" w:rsidRPr="00644FB1" w:rsidTr="00626D79">
        <w:trPr>
          <w:trHeight w:val="189"/>
        </w:trPr>
        <w:tc>
          <w:tcPr>
            <w:tcW w:w="3188" w:type="dxa"/>
            <w:tcBorders>
              <w:top w:val="single" w:sz="4" w:space="0" w:color="auto"/>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lastRenderedPageBreak/>
              <w:t>Vyrezávanie tekvíc</w:t>
            </w:r>
          </w:p>
        </w:tc>
        <w:tc>
          <w:tcPr>
            <w:tcW w:w="2559" w:type="dxa"/>
            <w:tcBorders>
              <w:top w:val="single" w:sz="4" w:space="0" w:color="auto"/>
            </w:tcBorders>
            <w:shd w:val="clear" w:color="auto" w:fill="auto"/>
          </w:tcPr>
          <w:p w:rsidR="00DB0597" w:rsidRPr="00644FB1" w:rsidRDefault="007156B7" w:rsidP="00626D79">
            <w:pPr>
              <w:jc w:val="both"/>
              <w:rPr>
                <w:rFonts w:ascii="Times New Roman" w:hAnsi="Times New Roman" w:cs="Times New Roman"/>
                <w:highlight w:val="yellow"/>
              </w:rPr>
            </w:pPr>
            <w:r>
              <w:rPr>
                <w:rFonts w:ascii="Times New Roman" w:hAnsi="Times New Roman" w:cs="Times New Roman"/>
              </w:rPr>
              <w:t>November 2021</w:t>
            </w:r>
          </w:p>
        </w:tc>
        <w:tc>
          <w:tcPr>
            <w:tcW w:w="3178" w:type="dxa"/>
            <w:tcBorders>
              <w:top w:val="single" w:sz="4" w:space="0" w:color="auto"/>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Učitelia 1-4., ŠKD</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Bezpečnosť na internete</w:t>
            </w:r>
          </w:p>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Prednáška o kyberšikane</w:t>
            </w:r>
          </w:p>
        </w:tc>
        <w:tc>
          <w:tcPr>
            <w:tcW w:w="2559" w:type="dxa"/>
            <w:shd w:val="clear" w:color="auto" w:fill="auto"/>
          </w:tcPr>
          <w:p w:rsidR="00DB0597" w:rsidRPr="00644FB1" w:rsidRDefault="007156B7" w:rsidP="00626D79">
            <w:pPr>
              <w:jc w:val="both"/>
              <w:rPr>
                <w:rFonts w:ascii="Times New Roman" w:hAnsi="Times New Roman" w:cs="Times New Roman"/>
                <w:highlight w:val="yellow"/>
              </w:rPr>
            </w:pPr>
            <w:r>
              <w:rPr>
                <w:rFonts w:ascii="Times New Roman" w:hAnsi="Times New Roman" w:cs="Times New Roman"/>
              </w:rPr>
              <w:t>December 2021</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Nagyová M., Bitterová K6</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Privítanie Mikuláša</w:t>
            </w:r>
          </w:p>
        </w:tc>
        <w:tc>
          <w:tcPr>
            <w:tcW w:w="2559" w:type="dxa"/>
            <w:shd w:val="clear" w:color="auto" w:fill="auto"/>
          </w:tcPr>
          <w:p w:rsidR="00DB0597" w:rsidRPr="00644FB1" w:rsidRDefault="007156B7" w:rsidP="00626D79">
            <w:pPr>
              <w:jc w:val="both"/>
              <w:rPr>
                <w:rFonts w:ascii="Times New Roman" w:hAnsi="Times New Roman" w:cs="Times New Roman"/>
              </w:rPr>
            </w:pPr>
            <w:r>
              <w:rPr>
                <w:rFonts w:ascii="Times New Roman" w:hAnsi="Times New Roman" w:cs="Times New Roman"/>
              </w:rPr>
              <w:t>6</w:t>
            </w:r>
            <w:r w:rsidR="00DB0597" w:rsidRPr="00644FB1">
              <w:rPr>
                <w:rFonts w:ascii="Times New Roman" w:hAnsi="Times New Roman" w:cs="Times New Roman"/>
              </w:rPr>
              <w:t>.dec</w:t>
            </w:r>
            <w:r>
              <w:rPr>
                <w:rFonts w:ascii="Times New Roman" w:hAnsi="Times New Roman" w:cs="Times New Roman"/>
              </w:rPr>
              <w:t>embra 2021</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 xml:space="preserve">Všetci vyučujúci </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„Luca, Luca kitty-kotty“</w:t>
            </w:r>
          </w:p>
        </w:tc>
        <w:tc>
          <w:tcPr>
            <w:tcW w:w="2559" w:type="dxa"/>
            <w:shd w:val="clear" w:color="auto" w:fill="auto"/>
          </w:tcPr>
          <w:p w:rsidR="00DB0597" w:rsidRPr="00644FB1" w:rsidRDefault="007156B7" w:rsidP="00626D79">
            <w:pPr>
              <w:jc w:val="both"/>
              <w:rPr>
                <w:rFonts w:ascii="Times New Roman" w:hAnsi="Times New Roman" w:cs="Times New Roman"/>
              </w:rPr>
            </w:pPr>
            <w:r>
              <w:rPr>
                <w:rFonts w:ascii="Times New Roman" w:hAnsi="Times New Roman" w:cs="Times New Roman"/>
              </w:rPr>
              <w:t>13.decembra 2021</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M. Ravaszová</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Divadelné predstavenie</w:t>
            </w:r>
            <w:r w:rsidR="007156B7">
              <w:rPr>
                <w:rFonts w:ascii="Times New Roman" w:hAnsi="Times New Roman" w:cs="Times New Roman"/>
              </w:rPr>
              <w:t xml:space="preserve"> v škole</w:t>
            </w:r>
            <w:r w:rsidRPr="00644FB1">
              <w:rPr>
                <w:rFonts w:ascii="Times New Roman" w:hAnsi="Times New Roman" w:cs="Times New Roman"/>
              </w:rPr>
              <w:t xml:space="preserve"> </w:t>
            </w:r>
          </w:p>
        </w:tc>
        <w:tc>
          <w:tcPr>
            <w:tcW w:w="2559" w:type="dxa"/>
            <w:shd w:val="clear" w:color="auto" w:fill="auto"/>
          </w:tcPr>
          <w:p w:rsidR="00DB0597" w:rsidRPr="00644FB1" w:rsidRDefault="007156B7" w:rsidP="00626D79">
            <w:pPr>
              <w:jc w:val="both"/>
              <w:rPr>
                <w:rFonts w:ascii="Times New Roman" w:hAnsi="Times New Roman" w:cs="Times New Roman"/>
              </w:rPr>
            </w:pPr>
            <w:r>
              <w:rPr>
                <w:rFonts w:ascii="Times New Roman" w:hAnsi="Times New Roman" w:cs="Times New Roman"/>
              </w:rPr>
              <w:t>december 2021</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Všetci vyučujúci</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Vianočný  koncert</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highlight w:val="yellow"/>
              </w:rPr>
            </w:pPr>
            <w:r>
              <w:rPr>
                <w:rFonts w:ascii="Times New Roman" w:hAnsi="Times New Roman" w:cs="Times New Roman"/>
              </w:rPr>
              <w:t>22.december 2021</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Prírodovedná prednáška</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Január 2022</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r w:rsidR="00DB0597" w:rsidRPr="00644FB1">
              <w:rPr>
                <w:rFonts w:ascii="Times New Roman" w:hAnsi="Times New Roman" w:cs="Times New Roman"/>
              </w:rPr>
              <w:t>L.Berta, M. Soókyová</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 xml:space="preserve">Regionálna výchova </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Február 2022</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 xml:space="preserve">Ples </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6. február 2022</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Vedenie školy</w:t>
            </w:r>
          </w:p>
        </w:tc>
      </w:tr>
      <w:tr w:rsidR="006E475E" w:rsidRPr="00644FB1" w:rsidTr="00626D79">
        <w:tc>
          <w:tcPr>
            <w:tcW w:w="3188" w:type="dxa"/>
            <w:shd w:val="clear" w:color="auto" w:fill="auto"/>
          </w:tcPr>
          <w:p w:rsidR="006E475E" w:rsidRPr="00644FB1" w:rsidRDefault="006E475E" w:rsidP="00626D79">
            <w:pPr>
              <w:pStyle w:val="Odsekzoznamu"/>
              <w:ind w:left="0"/>
              <w:jc w:val="both"/>
              <w:rPr>
                <w:rFonts w:ascii="Times New Roman" w:hAnsi="Times New Roman" w:cs="Times New Roman"/>
              </w:rPr>
            </w:pPr>
            <w:r>
              <w:rPr>
                <w:rFonts w:ascii="Times New Roman" w:hAnsi="Times New Roman" w:cs="Times New Roman"/>
              </w:rPr>
              <w:t>Žiacky ples</w:t>
            </w:r>
          </w:p>
        </w:tc>
        <w:tc>
          <w:tcPr>
            <w:tcW w:w="2559" w:type="dxa"/>
            <w:shd w:val="clear" w:color="auto" w:fill="auto"/>
          </w:tcPr>
          <w:p w:rsidR="006E475E"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Marec 2022</w:t>
            </w:r>
          </w:p>
        </w:tc>
        <w:tc>
          <w:tcPr>
            <w:tcW w:w="3178" w:type="dxa"/>
            <w:shd w:val="clear" w:color="auto" w:fill="auto"/>
          </w:tcPr>
          <w:p w:rsidR="006E475E" w:rsidRPr="00644FB1" w:rsidRDefault="006E475E" w:rsidP="00626D79">
            <w:pPr>
              <w:pStyle w:val="Odsekzoznamu"/>
              <w:ind w:left="0"/>
              <w:jc w:val="both"/>
              <w:rPr>
                <w:rFonts w:ascii="Times New Roman" w:hAnsi="Times New Roman" w:cs="Times New Roman"/>
              </w:rPr>
            </w:pPr>
            <w:r>
              <w:rPr>
                <w:rFonts w:ascii="Times New Roman" w:hAnsi="Times New Roman" w:cs="Times New Roman"/>
              </w:rPr>
              <w:t>Vedenie školy, Žiacky parlament</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Fašiangy</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3. február 2022</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Všetci PZ</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Deň vody</w:t>
            </w:r>
          </w:p>
        </w:tc>
        <w:tc>
          <w:tcPr>
            <w:tcW w:w="2559" w:type="dxa"/>
            <w:shd w:val="clear" w:color="auto" w:fill="auto"/>
          </w:tcPr>
          <w:p w:rsidR="00DB0597" w:rsidRPr="00644FB1" w:rsidRDefault="007156B7" w:rsidP="00626D79">
            <w:pPr>
              <w:jc w:val="both"/>
              <w:rPr>
                <w:rFonts w:ascii="Times New Roman" w:hAnsi="Times New Roman" w:cs="Times New Roman"/>
              </w:rPr>
            </w:pPr>
            <w:r>
              <w:rPr>
                <w:rFonts w:ascii="Times New Roman" w:hAnsi="Times New Roman" w:cs="Times New Roman"/>
              </w:rPr>
              <w:t>20. marec 2022</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Soóky, Berta</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Vedecká konferencia z chémie a fyziky</w:t>
            </w:r>
          </w:p>
        </w:tc>
        <w:tc>
          <w:tcPr>
            <w:tcW w:w="2559" w:type="dxa"/>
            <w:shd w:val="clear" w:color="auto" w:fill="auto"/>
          </w:tcPr>
          <w:p w:rsidR="00DB0597" w:rsidRPr="00644FB1" w:rsidRDefault="007156B7" w:rsidP="00626D79">
            <w:pPr>
              <w:jc w:val="both"/>
              <w:rPr>
                <w:rFonts w:ascii="Times New Roman" w:hAnsi="Times New Roman" w:cs="Times New Roman"/>
              </w:rPr>
            </w:pPr>
            <w:r>
              <w:rPr>
                <w:rFonts w:ascii="Times New Roman" w:hAnsi="Times New Roman" w:cs="Times New Roman"/>
              </w:rPr>
              <w:t>Marec 2022</w:t>
            </w:r>
          </w:p>
        </w:tc>
        <w:tc>
          <w:tcPr>
            <w:tcW w:w="3178" w:type="dxa"/>
            <w:shd w:val="clear" w:color="auto" w:fill="auto"/>
          </w:tcPr>
          <w:p w:rsidR="00DB0597" w:rsidRPr="00644FB1" w:rsidRDefault="00DB0597" w:rsidP="007156B7">
            <w:pPr>
              <w:pStyle w:val="Odsekzoznamu"/>
              <w:ind w:left="0"/>
              <w:jc w:val="both"/>
              <w:rPr>
                <w:rFonts w:ascii="Times New Roman" w:hAnsi="Times New Roman" w:cs="Times New Roman"/>
              </w:rPr>
            </w:pPr>
            <w:r w:rsidRPr="00644FB1">
              <w:rPr>
                <w:rFonts w:ascii="Times New Roman" w:hAnsi="Times New Roman" w:cs="Times New Roman"/>
              </w:rPr>
              <w:t xml:space="preserve">L. Berta, </w:t>
            </w:r>
            <w:r w:rsidR="007156B7">
              <w:rPr>
                <w:rFonts w:ascii="Times New Roman" w:hAnsi="Times New Roman" w:cs="Times New Roman"/>
              </w:rPr>
              <w:t xml:space="preserve">Nagyová </w:t>
            </w:r>
            <w:r w:rsidR="007156B7" w:rsidRPr="00644FB1">
              <w:rPr>
                <w:rFonts w:ascii="Times New Roman" w:hAnsi="Times New Roman" w:cs="Times New Roman"/>
              </w:rPr>
              <w:t>M., Bitterová K.</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 xml:space="preserve">Regionálna výchova </w:t>
            </w:r>
          </w:p>
        </w:tc>
        <w:tc>
          <w:tcPr>
            <w:tcW w:w="2559" w:type="dxa"/>
            <w:shd w:val="clear" w:color="auto" w:fill="auto"/>
          </w:tcPr>
          <w:p w:rsidR="00DB0597" w:rsidRPr="00644FB1" w:rsidRDefault="00DB0597" w:rsidP="007156B7">
            <w:pPr>
              <w:pStyle w:val="Odsekzoznamu"/>
              <w:ind w:left="0"/>
              <w:jc w:val="both"/>
              <w:rPr>
                <w:rFonts w:ascii="Times New Roman" w:hAnsi="Times New Roman" w:cs="Times New Roman"/>
              </w:rPr>
            </w:pPr>
            <w:r w:rsidRPr="00644FB1">
              <w:rPr>
                <w:rFonts w:ascii="Times New Roman" w:hAnsi="Times New Roman" w:cs="Times New Roman"/>
              </w:rPr>
              <w:t>Marec 202</w:t>
            </w:r>
            <w:r w:rsidR="007156B7">
              <w:rPr>
                <w:rFonts w:ascii="Times New Roman" w:hAnsi="Times New Roman" w:cs="Times New Roman"/>
              </w:rPr>
              <w:t>2</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 xml:space="preserve">Pamätný deň 15.marec </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15. marec 2022</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Tímár, Csóka, vedenie školy</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 xml:space="preserve">Vedecká prednáška </w:t>
            </w:r>
          </w:p>
        </w:tc>
        <w:tc>
          <w:tcPr>
            <w:tcW w:w="2559" w:type="dxa"/>
            <w:shd w:val="clear" w:color="auto" w:fill="auto"/>
          </w:tcPr>
          <w:p w:rsidR="00DB0597" w:rsidRPr="00644FB1" w:rsidRDefault="00DB0597" w:rsidP="007156B7">
            <w:pPr>
              <w:pStyle w:val="Odsekzoznamu"/>
              <w:ind w:left="0"/>
              <w:jc w:val="both"/>
              <w:rPr>
                <w:rFonts w:ascii="Times New Roman" w:hAnsi="Times New Roman" w:cs="Times New Roman"/>
              </w:rPr>
            </w:pPr>
            <w:r w:rsidRPr="00644FB1">
              <w:rPr>
                <w:rFonts w:ascii="Times New Roman" w:hAnsi="Times New Roman" w:cs="Times New Roman"/>
              </w:rPr>
              <w:t>Apríl 202</w:t>
            </w:r>
            <w:r w:rsidR="007156B7">
              <w:rPr>
                <w:rFonts w:ascii="Times New Roman" w:hAnsi="Times New Roman" w:cs="Times New Roman"/>
              </w:rPr>
              <w:t>2</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L. Berta, G. Nagyvendégi</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Zápis do 1.ročníka</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Apríl 2022</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r>
              <w:rPr>
                <w:rFonts w:ascii="Times New Roman" w:hAnsi="Times New Roman" w:cs="Times New Roman"/>
              </w:rPr>
              <w:t xml:space="preserve"> , učitelia 1-4.roč.</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Deň Zeme</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24.apríl 2022</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Soóky, Berta</w:t>
            </w:r>
            <w:r w:rsidR="007156B7">
              <w:rPr>
                <w:rFonts w:ascii="Times New Roman" w:hAnsi="Times New Roman" w:cs="Times New Roman"/>
              </w:rPr>
              <w:t>, učitelia 1-4.r.</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Rodinný piknik v MŠ</w:t>
            </w:r>
          </w:p>
        </w:tc>
        <w:tc>
          <w:tcPr>
            <w:tcW w:w="2559"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máj 2022</w:t>
            </w:r>
          </w:p>
        </w:tc>
        <w:tc>
          <w:tcPr>
            <w:tcW w:w="3178" w:type="dxa"/>
            <w:shd w:val="clear" w:color="auto" w:fill="auto"/>
          </w:tcPr>
          <w:p w:rsidR="00DB0597" w:rsidRPr="00644FB1" w:rsidRDefault="007156B7"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r w:rsidR="00CC14E1">
              <w:rPr>
                <w:rFonts w:ascii="Times New Roman" w:hAnsi="Times New Roman" w:cs="Times New Roman"/>
              </w:rPr>
              <w:t xml:space="preserve"> , všetci učitelia</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Deň matiek pre I. stupeň</w:t>
            </w:r>
          </w:p>
        </w:tc>
        <w:tc>
          <w:tcPr>
            <w:tcW w:w="2559" w:type="dxa"/>
            <w:shd w:val="clear" w:color="auto" w:fill="auto"/>
          </w:tcPr>
          <w:p w:rsidR="00DB0597" w:rsidRPr="00644FB1" w:rsidRDefault="00CC14E1" w:rsidP="00626D79">
            <w:pPr>
              <w:pStyle w:val="Odsekzoznamu"/>
              <w:ind w:left="0"/>
              <w:jc w:val="both"/>
              <w:rPr>
                <w:rFonts w:ascii="Times New Roman" w:hAnsi="Times New Roman" w:cs="Times New Roman"/>
              </w:rPr>
            </w:pPr>
            <w:r>
              <w:rPr>
                <w:rFonts w:ascii="Times New Roman" w:hAnsi="Times New Roman" w:cs="Times New Roman"/>
              </w:rPr>
              <w:t>Máj 2022</w:t>
            </w:r>
          </w:p>
        </w:tc>
        <w:tc>
          <w:tcPr>
            <w:tcW w:w="3178" w:type="dxa"/>
            <w:shd w:val="clear" w:color="auto" w:fill="auto"/>
          </w:tcPr>
          <w:p w:rsidR="00DB0597" w:rsidRPr="00644FB1" w:rsidRDefault="00CC14E1" w:rsidP="00CC14E1">
            <w:pPr>
              <w:pStyle w:val="Odsekzoznamu"/>
              <w:ind w:left="0"/>
              <w:jc w:val="both"/>
              <w:rPr>
                <w:rFonts w:ascii="Times New Roman" w:hAnsi="Times New Roman" w:cs="Times New Roman"/>
              </w:rPr>
            </w:pPr>
            <w:r>
              <w:rPr>
                <w:rFonts w:ascii="Times New Roman" w:hAnsi="Times New Roman" w:cs="Times New Roman"/>
              </w:rPr>
              <w:t>Kertészová, Ráczová, Bugárová</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Výstavy, exkurzie, prednášky</w:t>
            </w:r>
          </w:p>
        </w:tc>
        <w:tc>
          <w:tcPr>
            <w:tcW w:w="2559"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September - jún</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Vedenie školy, vyučujúci PZ</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Deň učiteľov</w:t>
            </w:r>
          </w:p>
        </w:tc>
        <w:tc>
          <w:tcPr>
            <w:tcW w:w="2559" w:type="dxa"/>
            <w:shd w:val="clear" w:color="auto" w:fill="auto"/>
          </w:tcPr>
          <w:p w:rsidR="00DB0597" w:rsidRPr="00644FB1" w:rsidRDefault="00CC14E1" w:rsidP="00626D79">
            <w:pPr>
              <w:pStyle w:val="Odsekzoznamu"/>
              <w:ind w:left="0"/>
              <w:jc w:val="both"/>
              <w:rPr>
                <w:rFonts w:ascii="Times New Roman" w:hAnsi="Times New Roman" w:cs="Times New Roman"/>
              </w:rPr>
            </w:pPr>
            <w:r>
              <w:rPr>
                <w:rFonts w:ascii="Times New Roman" w:hAnsi="Times New Roman" w:cs="Times New Roman"/>
              </w:rPr>
              <w:t>22. marca 2022</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všetci</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 xml:space="preserve">Deň detí </w:t>
            </w:r>
          </w:p>
        </w:tc>
        <w:tc>
          <w:tcPr>
            <w:tcW w:w="2559" w:type="dxa"/>
            <w:shd w:val="clear" w:color="auto" w:fill="auto"/>
          </w:tcPr>
          <w:p w:rsidR="00DB0597" w:rsidRPr="00644FB1" w:rsidRDefault="00DB0597" w:rsidP="00CC14E1">
            <w:pPr>
              <w:jc w:val="both"/>
              <w:rPr>
                <w:rFonts w:ascii="Times New Roman" w:hAnsi="Times New Roman" w:cs="Times New Roman"/>
              </w:rPr>
            </w:pPr>
            <w:r w:rsidRPr="00644FB1">
              <w:rPr>
                <w:rFonts w:ascii="Times New Roman" w:hAnsi="Times New Roman" w:cs="Times New Roman"/>
              </w:rPr>
              <w:t>1. júna 202</w:t>
            </w:r>
            <w:r w:rsidR="00CC14E1">
              <w:rPr>
                <w:rFonts w:ascii="Times New Roman" w:hAnsi="Times New Roman" w:cs="Times New Roman"/>
              </w:rPr>
              <w:t>2</w:t>
            </w:r>
          </w:p>
        </w:tc>
        <w:tc>
          <w:tcPr>
            <w:tcW w:w="317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všetci</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Rozlúčka s deviatakmi</w:t>
            </w:r>
          </w:p>
        </w:tc>
        <w:tc>
          <w:tcPr>
            <w:tcW w:w="2559" w:type="dxa"/>
            <w:shd w:val="clear" w:color="auto" w:fill="auto"/>
          </w:tcPr>
          <w:p w:rsidR="00DB0597" w:rsidRPr="00644FB1" w:rsidRDefault="00CC14E1" w:rsidP="00626D79">
            <w:pPr>
              <w:pStyle w:val="Odsekzoznamu"/>
              <w:ind w:left="0"/>
              <w:jc w:val="both"/>
              <w:rPr>
                <w:rFonts w:ascii="Times New Roman" w:hAnsi="Times New Roman" w:cs="Times New Roman"/>
              </w:rPr>
            </w:pPr>
            <w:r>
              <w:rPr>
                <w:rFonts w:ascii="Times New Roman" w:hAnsi="Times New Roman" w:cs="Times New Roman"/>
              </w:rPr>
              <w:t>30. jún 2022</w:t>
            </w:r>
          </w:p>
        </w:tc>
        <w:tc>
          <w:tcPr>
            <w:tcW w:w="3178" w:type="dxa"/>
            <w:shd w:val="clear" w:color="auto" w:fill="auto"/>
          </w:tcPr>
          <w:p w:rsidR="00DB0597" w:rsidRPr="00644FB1" w:rsidRDefault="00CC14E1" w:rsidP="00626D79">
            <w:pPr>
              <w:pStyle w:val="Odsekzoznamu"/>
              <w:ind w:left="0"/>
              <w:jc w:val="both"/>
              <w:rPr>
                <w:rFonts w:ascii="Times New Roman" w:hAnsi="Times New Roman" w:cs="Times New Roman"/>
              </w:rPr>
            </w:pPr>
            <w:r>
              <w:rPr>
                <w:rFonts w:ascii="Times New Roman" w:hAnsi="Times New Roman" w:cs="Times New Roman"/>
              </w:rPr>
              <w:t>Všetci</w:t>
            </w:r>
          </w:p>
        </w:tc>
      </w:tr>
      <w:tr w:rsidR="00DB0597" w:rsidRPr="00644FB1" w:rsidTr="00626D79">
        <w:tc>
          <w:tcPr>
            <w:tcW w:w="3188"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Slávnostné uk.šk.roka</w:t>
            </w:r>
          </w:p>
        </w:tc>
        <w:tc>
          <w:tcPr>
            <w:tcW w:w="2559" w:type="dxa"/>
            <w:shd w:val="clear" w:color="auto" w:fill="auto"/>
          </w:tcPr>
          <w:p w:rsidR="00DB0597" w:rsidRPr="00644FB1" w:rsidRDefault="00CC14E1" w:rsidP="00626D79">
            <w:pPr>
              <w:pStyle w:val="Odsekzoznamu"/>
              <w:ind w:left="0"/>
              <w:jc w:val="both"/>
              <w:rPr>
                <w:rFonts w:ascii="Times New Roman" w:hAnsi="Times New Roman" w:cs="Times New Roman"/>
              </w:rPr>
            </w:pPr>
            <w:r>
              <w:rPr>
                <w:rFonts w:ascii="Times New Roman" w:hAnsi="Times New Roman" w:cs="Times New Roman"/>
              </w:rPr>
              <w:t>30. jún 2021</w:t>
            </w:r>
          </w:p>
        </w:tc>
        <w:tc>
          <w:tcPr>
            <w:tcW w:w="3178" w:type="dxa"/>
            <w:shd w:val="clear" w:color="auto" w:fill="auto"/>
          </w:tcPr>
          <w:p w:rsidR="00DB0597" w:rsidRPr="00644FB1" w:rsidRDefault="00CC14E1" w:rsidP="00626D79">
            <w:pPr>
              <w:pStyle w:val="Odsekzoznamu"/>
              <w:ind w:left="0"/>
              <w:jc w:val="both"/>
              <w:rPr>
                <w:rFonts w:ascii="Times New Roman" w:hAnsi="Times New Roman" w:cs="Times New Roman"/>
              </w:rPr>
            </w:pPr>
            <w:r>
              <w:rPr>
                <w:rFonts w:ascii="Times New Roman" w:hAnsi="Times New Roman" w:cs="Times New Roman"/>
              </w:rPr>
              <w:t xml:space="preserve">Nagyová </w:t>
            </w:r>
            <w:r w:rsidRPr="00644FB1">
              <w:rPr>
                <w:rFonts w:ascii="Times New Roman" w:hAnsi="Times New Roman" w:cs="Times New Roman"/>
              </w:rPr>
              <w:t>M., Bitterová K.</w:t>
            </w:r>
          </w:p>
        </w:tc>
      </w:tr>
    </w:tbl>
    <w:p w:rsidR="00DB0597" w:rsidRPr="00644FB1" w:rsidRDefault="00DB0597" w:rsidP="00DB0597">
      <w:pPr>
        <w:pStyle w:val="Odsekzoznamu"/>
        <w:jc w:val="both"/>
        <w:rPr>
          <w:rFonts w:ascii="Times New Roman" w:hAnsi="Times New Roman" w:cs="Times New Roman"/>
        </w:rPr>
      </w:pPr>
    </w:p>
    <w:p w:rsidR="00DB0597" w:rsidRPr="00644FB1" w:rsidRDefault="00DB0597" w:rsidP="00DB0597">
      <w:pPr>
        <w:pStyle w:val="Odsekzoznamu"/>
        <w:jc w:val="both"/>
        <w:rPr>
          <w:rFonts w:ascii="Times New Roman" w:hAnsi="Times New Roman" w:cs="Times New Roman"/>
        </w:rPr>
      </w:pPr>
    </w:p>
    <w:p w:rsidR="00DB0597" w:rsidRPr="00644FB1" w:rsidRDefault="00DB0597" w:rsidP="00DB0597">
      <w:pPr>
        <w:pStyle w:val="Odsekzoznamu"/>
        <w:ind w:left="0"/>
        <w:jc w:val="both"/>
        <w:rPr>
          <w:rFonts w:ascii="Times New Roman" w:hAnsi="Times New Roman" w:cs="Times New Roman"/>
        </w:rPr>
      </w:pPr>
    </w:p>
    <w:p w:rsidR="00DB0597" w:rsidRPr="00644FB1" w:rsidRDefault="00DB0597" w:rsidP="00DB0597">
      <w:pPr>
        <w:pStyle w:val="Odsekzoznamu"/>
        <w:ind w:left="0"/>
        <w:jc w:val="both"/>
        <w:rPr>
          <w:rFonts w:ascii="Times New Roman" w:hAnsi="Times New Roman" w:cs="Times New Roman"/>
        </w:rPr>
      </w:pPr>
      <w:r w:rsidRPr="00644FB1">
        <w:rPr>
          <w:rFonts w:ascii="Times New Roman" w:hAnsi="Times New Roman" w:cs="Times New Roman"/>
          <w:u w:val="single"/>
        </w:rPr>
        <w:lastRenderedPageBreak/>
        <w:t>Exkurzie a výlety</w:t>
      </w:r>
      <w:r w:rsidRPr="00644FB1">
        <w:rPr>
          <w:rFonts w:ascii="Times New Roman" w:hAnsi="Times New Roman" w:cs="Times New Roman"/>
        </w:rPr>
        <w:t xml:space="preserve"> sú dovolené v dobe od 24. do 27. júna, na I. stupni jednodňové, do 100 km, na II. stupni dvoj-, až trojdňové.</w:t>
      </w:r>
    </w:p>
    <w:p w:rsidR="00DB0597" w:rsidRPr="00644FB1" w:rsidRDefault="00DB0597" w:rsidP="00DB0597">
      <w:pPr>
        <w:pStyle w:val="Odsekzoznamu"/>
        <w:ind w:left="0"/>
        <w:jc w:val="both"/>
        <w:rPr>
          <w:rFonts w:ascii="Times New Roman" w:hAnsi="Times New Roman" w:cs="Times New Roman"/>
        </w:rPr>
      </w:pPr>
      <w:r w:rsidRPr="00644FB1">
        <w:rPr>
          <w:rFonts w:ascii="Times New Roman" w:hAnsi="Times New Roman" w:cs="Times New Roman"/>
          <w:u w:val="single"/>
        </w:rPr>
        <w:t>Zber druhotných surovín</w:t>
      </w:r>
      <w:r w:rsidR="00A458C7" w:rsidRPr="00644FB1">
        <w:rPr>
          <w:rFonts w:ascii="Times New Roman" w:hAnsi="Times New Roman" w:cs="Times New Roman"/>
        </w:rPr>
        <w:t>: máj  2021</w:t>
      </w:r>
    </w:p>
    <w:p w:rsidR="00DB0597" w:rsidRPr="00644FB1" w:rsidRDefault="00DB0597" w:rsidP="00DB0597">
      <w:pPr>
        <w:pStyle w:val="Odsekzoznamu"/>
        <w:ind w:left="0"/>
        <w:jc w:val="both"/>
        <w:rPr>
          <w:rFonts w:ascii="Times New Roman" w:hAnsi="Times New Roman" w:cs="Times New Roman"/>
        </w:rPr>
      </w:pPr>
      <w:r w:rsidRPr="00644FB1">
        <w:rPr>
          <w:rFonts w:ascii="Times New Roman" w:hAnsi="Times New Roman" w:cs="Times New Roman"/>
          <w:u w:val="single"/>
        </w:rPr>
        <w:t>Účelové cvičenia</w:t>
      </w:r>
      <w:r w:rsidR="00A458C7" w:rsidRPr="00644FB1">
        <w:rPr>
          <w:rFonts w:ascii="Times New Roman" w:hAnsi="Times New Roman" w:cs="Times New Roman"/>
        </w:rPr>
        <w:t xml:space="preserve">: september  2020 a jún 2021 pre II. stupeň, jún 2021 </w:t>
      </w:r>
      <w:r w:rsidRPr="00644FB1">
        <w:rPr>
          <w:rFonts w:ascii="Times New Roman" w:hAnsi="Times New Roman" w:cs="Times New Roman"/>
        </w:rPr>
        <w:t>pre I. stupeň</w:t>
      </w:r>
    </w:p>
    <w:p w:rsidR="00DB0597" w:rsidRPr="00644FB1" w:rsidRDefault="00DB0597" w:rsidP="00DB0597">
      <w:pPr>
        <w:pStyle w:val="Odsekzoznamu"/>
        <w:ind w:left="0"/>
        <w:jc w:val="both"/>
        <w:rPr>
          <w:rFonts w:ascii="Times New Roman" w:hAnsi="Times New Roman" w:cs="Times New Roman"/>
          <w:b/>
        </w:rPr>
      </w:pPr>
    </w:p>
    <w:p w:rsidR="00DB0597" w:rsidRPr="00644FB1" w:rsidRDefault="00DB0597" w:rsidP="00DB0597">
      <w:pPr>
        <w:pStyle w:val="Odsekzoznamu"/>
        <w:ind w:left="0"/>
        <w:jc w:val="center"/>
        <w:rPr>
          <w:rFonts w:ascii="Times New Roman" w:hAnsi="Times New Roman" w:cs="Times New Roman"/>
          <w:b/>
        </w:rPr>
      </w:pPr>
      <w:r w:rsidRPr="00644FB1">
        <w:rPr>
          <w:rFonts w:ascii="Times New Roman" w:hAnsi="Times New Roman" w:cs="Times New Roman"/>
          <w:b/>
        </w:rPr>
        <w:t>Estetika</w:t>
      </w:r>
    </w:p>
    <w:p w:rsidR="00DB0597" w:rsidRPr="00644FB1" w:rsidRDefault="00DB0597" w:rsidP="00DB0597">
      <w:pPr>
        <w:pStyle w:val="Odsekzoznamu"/>
        <w:ind w:left="0"/>
        <w:jc w:val="both"/>
        <w:rPr>
          <w:rFonts w:ascii="Times New Roman" w:hAnsi="Times New Roman" w:cs="Times New Roman"/>
          <w:b/>
        </w:rPr>
      </w:pPr>
      <w:r w:rsidRPr="00644FB1">
        <w:rPr>
          <w:rFonts w:ascii="Times New Roman" w:hAnsi="Times New Roman" w:cs="Times New Roman"/>
          <w:b/>
        </w:rPr>
        <w:t>Centrálna nástenka pri IV.A triede</w:t>
      </w:r>
    </w:p>
    <w:p w:rsidR="00DB0597" w:rsidRPr="00644FB1" w:rsidRDefault="00DB0597" w:rsidP="00DB0597">
      <w:pPr>
        <w:pStyle w:val="Odsekzoznamu"/>
        <w:ind w:left="0"/>
        <w:jc w:val="both"/>
        <w:rPr>
          <w:rFonts w:ascii="Times New Roman" w:hAnsi="Times New Roman" w:cs="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736"/>
        <w:gridCol w:w="2756"/>
      </w:tblGrid>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aktualita</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téma</w:t>
            </w:r>
          </w:p>
        </w:tc>
        <w:tc>
          <w:tcPr>
            <w:tcW w:w="2756" w:type="dxa"/>
            <w:shd w:val="clear" w:color="auto" w:fill="auto"/>
          </w:tcPr>
          <w:p w:rsidR="00DB0597" w:rsidRPr="00644FB1" w:rsidRDefault="00DB0597" w:rsidP="00626D79">
            <w:pPr>
              <w:pStyle w:val="Odsekzoznamu"/>
              <w:ind w:left="0"/>
              <w:jc w:val="both"/>
              <w:rPr>
                <w:rFonts w:ascii="Times New Roman" w:hAnsi="Times New Roman" w:cs="Times New Roman"/>
                <w:b/>
              </w:rPr>
            </w:pPr>
            <w:r w:rsidRPr="00644FB1">
              <w:rPr>
                <w:rFonts w:ascii="Times New Roman" w:hAnsi="Times New Roman" w:cs="Times New Roman"/>
                <w:b/>
              </w:rPr>
              <w:t>zodpovedný</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september</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Nový šk.rok</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Tímárová</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október</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Martýri Aradu</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Bíróová</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b/>
              </w:rPr>
            </w:pP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jeseň</w:t>
            </w:r>
          </w:p>
        </w:tc>
        <w:tc>
          <w:tcPr>
            <w:tcW w:w="2756" w:type="dxa"/>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november</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Významné osob.Pod.Bisk.</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Berta</w:t>
            </w:r>
          </w:p>
        </w:tc>
      </w:tr>
      <w:tr w:rsidR="00DB0597" w:rsidRPr="00644FB1" w:rsidTr="00626D79">
        <w:tc>
          <w:tcPr>
            <w:tcW w:w="3433"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december</w:t>
            </w:r>
          </w:p>
        </w:tc>
        <w:tc>
          <w:tcPr>
            <w:tcW w:w="2736" w:type="dxa"/>
            <w:tcBorders>
              <w:bottom w:val="single" w:sz="4" w:space="0" w:color="000000"/>
            </w:tcBorders>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Mikuláš, Vianoce</w:t>
            </w:r>
          </w:p>
        </w:tc>
        <w:tc>
          <w:tcPr>
            <w:tcW w:w="2756" w:type="dxa"/>
            <w:tcBorders>
              <w:bottom w:val="single" w:sz="4" w:space="0" w:color="000000"/>
            </w:tcBorders>
            <w:shd w:val="clear" w:color="auto" w:fill="auto"/>
          </w:tcPr>
          <w:p w:rsidR="00DB0597" w:rsidRPr="00644FB1" w:rsidRDefault="005E156B" w:rsidP="00626D79">
            <w:pPr>
              <w:pStyle w:val="Odsekzoznamu"/>
              <w:ind w:left="0"/>
              <w:jc w:val="both"/>
              <w:rPr>
                <w:rFonts w:ascii="Times New Roman" w:hAnsi="Times New Roman" w:cs="Times New Roman"/>
              </w:rPr>
            </w:pPr>
            <w:r>
              <w:rPr>
                <w:rFonts w:ascii="Times New Roman" w:hAnsi="Times New Roman" w:cs="Times New Roman"/>
              </w:rPr>
              <w:t>Drancsík</w:t>
            </w:r>
          </w:p>
        </w:tc>
      </w:tr>
      <w:tr w:rsidR="00DB0597" w:rsidRPr="00644FB1" w:rsidTr="00626D79">
        <w:tc>
          <w:tcPr>
            <w:tcW w:w="3433" w:type="dxa"/>
            <w:tcBorders>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36" w:type="dxa"/>
            <w:tcBorders>
              <w:left w:val="nil"/>
              <w:righ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56" w:type="dxa"/>
            <w:tcBorders>
              <w:left w:val="nil"/>
            </w:tcBorders>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január</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zima</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Venchich</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február</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fašiangy</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Ravaszová</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56" w:type="dxa"/>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marec</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15. marca</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Ferenczová</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56" w:type="dxa"/>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apríl</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Veľká noc</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Soókyvoá</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máj</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Deň matiek</w:t>
            </w:r>
          </w:p>
        </w:tc>
        <w:tc>
          <w:tcPr>
            <w:tcW w:w="2756" w:type="dxa"/>
            <w:shd w:val="clear" w:color="auto" w:fill="auto"/>
          </w:tcPr>
          <w:p w:rsidR="00DB0597" w:rsidRPr="00644FB1" w:rsidRDefault="00A458C7" w:rsidP="00626D79">
            <w:pPr>
              <w:pStyle w:val="Odsekzoznamu"/>
              <w:ind w:left="0"/>
              <w:jc w:val="both"/>
              <w:rPr>
                <w:rFonts w:ascii="Times New Roman" w:hAnsi="Times New Roman" w:cs="Times New Roman"/>
              </w:rPr>
            </w:pPr>
            <w:r w:rsidRPr="00644FB1">
              <w:rPr>
                <w:rFonts w:ascii="Times New Roman" w:hAnsi="Times New Roman" w:cs="Times New Roman"/>
              </w:rPr>
              <w:t>Bitterová</w:t>
            </w: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p>
        </w:tc>
        <w:tc>
          <w:tcPr>
            <w:tcW w:w="2756" w:type="dxa"/>
            <w:shd w:val="clear" w:color="auto" w:fill="auto"/>
          </w:tcPr>
          <w:p w:rsidR="00DB0597" w:rsidRPr="00644FB1" w:rsidRDefault="00DB0597" w:rsidP="00626D79">
            <w:pPr>
              <w:pStyle w:val="Odsekzoznamu"/>
              <w:ind w:left="0"/>
              <w:jc w:val="both"/>
              <w:rPr>
                <w:rFonts w:ascii="Times New Roman" w:hAnsi="Times New Roman" w:cs="Times New Roman"/>
              </w:rPr>
            </w:pPr>
          </w:p>
        </w:tc>
      </w:tr>
      <w:tr w:rsidR="00DB0597" w:rsidRPr="00644FB1" w:rsidTr="00626D79">
        <w:tc>
          <w:tcPr>
            <w:tcW w:w="3433"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jún</w:t>
            </w:r>
          </w:p>
        </w:tc>
        <w:tc>
          <w:tcPr>
            <w:tcW w:w="273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Leto-prázdniny</w:t>
            </w:r>
          </w:p>
        </w:tc>
        <w:tc>
          <w:tcPr>
            <w:tcW w:w="2756" w:type="dxa"/>
            <w:shd w:val="clear" w:color="auto" w:fill="auto"/>
          </w:tcPr>
          <w:p w:rsidR="00DB0597" w:rsidRPr="00644FB1" w:rsidRDefault="00DB0597" w:rsidP="00626D79">
            <w:pPr>
              <w:pStyle w:val="Odsekzoznamu"/>
              <w:ind w:left="0"/>
              <w:jc w:val="both"/>
              <w:rPr>
                <w:rFonts w:ascii="Times New Roman" w:hAnsi="Times New Roman" w:cs="Times New Roman"/>
              </w:rPr>
            </w:pPr>
            <w:r w:rsidRPr="00644FB1">
              <w:rPr>
                <w:rFonts w:ascii="Times New Roman" w:hAnsi="Times New Roman" w:cs="Times New Roman"/>
              </w:rPr>
              <w:t>Maurská, Bitterová</w:t>
            </w:r>
          </w:p>
        </w:tc>
      </w:tr>
    </w:tbl>
    <w:p w:rsidR="00DB0597" w:rsidRPr="00644FB1" w:rsidRDefault="00DB0597" w:rsidP="00DB0597">
      <w:pPr>
        <w:pStyle w:val="Odsekzoznamu"/>
        <w:ind w:left="0"/>
        <w:jc w:val="both"/>
        <w:rPr>
          <w:rFonts w:ascii="Times New Roman" w:hAnsi="Times New Roman" w:cs="Times New Roman"/>
          <w:b/>
        </w:rPr>
      </w:pPr>
    </w:p>
    <w:p w:rsidR="00DB0597" w:rsidRPr="00644FB1" w:rsidRDefault="00DB0597" w:rsidP="00DB0597">
      <w:pPr>
        <w:pStyle w:val="Odsekzoznamu"/>
        <w:ind w:left="0"/>
        <w:jc w:val="center"/>
        <w:rPr>
          <w:rFonts w:ascii="Times New Roman" w:hAnsi="Times New Roman" w:cs="Times New Roman"/>
          <w:b/>
        </w:rPr>
      </w:pPr>
      <w:r w:rsidRPr="00644FB1">
        <w:rPr>
          <w:rFonts w:ascii="Times New Roman" w:hAnsi="Times New Roman" w:cs="Times New Roman"/>
          <w:b/>
        </w:rPr>
        <w:t>Plán služieb</w:t>
      </w:r>
    </w:p>
    <w:p w:rsidR="00DB0597" w:rsidRPr="00644FB1" w:rsidRDefault="00DB0597" w:rsidP="00DB0597">
      <w:pPr>
        <w:spacing w:after="160" w:line="256" w:lineRule="auto"/>
        <w:jc w:val="both"/>
        <w:rPr>
          <w:rFonts w:ascii="Times New Roman" w:eastAsia="Calibri" w:hAnsi="Times New Roman" w:cs="Times New Roman"/>
          <w:b/>
          <w:lang w:val="hu-HU"/>
        </w:rPr>
      </w:pPr>
      <w:r w:rsidRPr="00644FB1">
        <w:rPr>
          <w:rFonts w:ascii="Times New Roman" w:hAnsi="Times New Roman" w:cs="Times New Roman"/>
          <w:b/>
        </w:rPr>
        <w:t>Služby na chodbách viď. príloha</w:t>
      </w:r>
    </w:p>
    <w:p w:rsidR="00DB0597" w:rsidRPr="00644FB1" w:rsidRDefault="00DB0597" w:rsidP="00DB0597">
      <w:pPr>
        <w:jc w:val="center"/>
        <w:rPr>
          <w:rFonts w:ascii="Times New Roman" w:hAnsi="Times New Roman" w:cs="Times New Roman"/>
          <w:b/>
        </w:rPr>
      </w:pPr>
      <w:r w:rsidRPr="00644FB1">
        <w:rPr>
          <w:rFonts w:ascii="Times New Roman" w:hAnsi="Times New Roman" w:cs="Times New Roman"/>
          <w:b/>
        </w:rPr>
        <w:t>Rozdelenie učební</w:t>
      </w:r>
    </w:p>
    <w:p w:rsidR="00DB0597" w:rsidRPr="00644FB1" w:rsidRDefault="00DB0597" w:rsidP="00DB0597">
      <w:pPr>
        <w:pStyle w:val="Default"/>
        <w:jc w:val="both"/>
        <w:rPr>
          <w:sz w:val="22"/>
          <w:szCs w:val="22"/>
        </w:rPr>
      </w:pPr>
      <w:r w:rsidRPr="00644FB1">
        <w:rPr>
          <w:sz w:val="22"/>
          <w:szCs w:val="22"/>
        </w:rPr>
        <w:t>Na škole je 10 učební, z toho v deviatich</w:t>
      </w:r>
      <w:r w:rsidR="00A458C7" w:rsidRPr="00644FB1">
        <w:rPr>
          <w:sz w:val="22"/>
          <w:szCs w:val="22"/>
        </w:rPr>
        <w:t xml:space="preserve"> je</w:t>
      </w:r>
      <w:r w:rsidR="00524044" w:rsidRPr="00644FB1">
        <w:rPr>
          <w:sz w:val="22"/>
          <w:szCs w:val="22"/>
        </w:rPr>
        <w:t xml:space="preserve"> vyučovanie. Poobede učebňa 3. 4. a</w:t>
      </w:r>
      <w:r w:rsidR="00A458C7" w:rsidRPr="00644FB1">
        <w:rPr>
          <w:sz w:val="22"/>
          <w:szCs w:val="22"/>
        </w:rPr>
        <w:t> 5</w:t>
      </w:r>
      <w:r w:rsidRPr="00644FB1">
        <w:rPr>
          <w:sz w:val="22"/>
          <w:szCs w:val="22"/>
        </w:rPr>
        <w:t>.ročníka  je určený pre potreby ŠKD. Ranná služba a poobedňajšia o</w:t>
      </w:r>
      <w:r w:rsidR="00524044" w:rsidRPr="00644FB1">
        <w:rPr>
          <w:sz w:val="22"/>
          <w:szCs w:val="22"/>
        </w:rPr>
        <w:t xml:space="preserve">d 16:00 do 17,30 hod. je v 4. </w:t>
      </w:r>
      <w:r w:rsidRPr="00644FB1">
        <w:rPr>
          <w:sz w:val="22"/>
          <w:szCs w:val="22"/>
        </w:rPr>
        <w:t xml:space="preserve"> triede. </w:t>
      </w:r>
    </w:p>
    <w:p w:rsidR="00524044" w:rsidRPr="00644FB1" w:rsidRDefault="00524044" w:rsidP="00DB0597">
      <w:pPr>
        <w:jc w:val="both"/>
        <w:rPr>
          <w:rFonts w:ascii="Times New Roman" w:hAnsi="Times New Roman" w:cs="Times New Roman"/>
        </w:rPr>
      </w:pP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Chemická učebňa  sa využíva hlavne v rámci vyučovania fyziky, chémie a biológie.</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Počítačová miestnosť s internetom - pre všetkých žiakov ZŠ</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 xml:space="preserve">Knižnica - využíva sa aj na vyučovanie jazykov </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D</w:t>
      </w:r>
      <w:r w:rsidR="00524044" w:rsidRPr="00644FB1">
        <w:rPr>
          <w:rFonts w:ascii="Times New Roman" w:hAnsi="Times New Roman" w:cs="Times New Roman"/>
        </w:rPr>
        <w:t>ielňa – využíva sa v rámci vyučovania výtvarnej výchovy, hudobnej výchovy, techniky, pracovného vyučovania.</w:t>
      </w: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lastRenderedPageBreak/>
        <w:t>Multifunkčné ihrisko na dvore – pre všetkých žiakov ZŠ, využíva sa na hodinách TSV a počas družiny.</w:t>
      </w:r>
    </w:p>
    <w:p w:rsidR="00DB0597" w:rsidRPr="00644FB1" w:rsidRDefault="00DB0597" w:rsidP="00DB0597">
      <w:pPr>
        <w:autoSpaceDE w:val="0"/>
        <w:autoSpaceDN w:val="0"/>
        <w:adjustRightInd w:val="0"/>
        <w:jc w:val="both"/>
        <w:rPr>
          <w:rFonts w:ascii="Times New Roman" w:hAnsi="Times New Roman" w:cs="Times New Roman"/>
        </w:rPr>
      </w:pPr>
    </w:p>
    <w:p w:rsidR="00524044" w:rsidRDefault="00524044" w:rsidP="00524044">
      <w:pPr>
        <w:jc w:val="center"/>
        <w:rPr>
          <w:rFonts w:ascii="Times New Roman" w:hAnsi="Times New Roman" w:cs="Times New Roman"/>
          <w:b/>
          <w:u w:val="single"/>
        </w:rPr>
      </w:pPr>
      <w:r w:rsidRPr="00644FB1">
        <w:rPr>
          <w:rFonts w:ascii="Times New Roman" w:hAnsi="Times New Roman" w:cs="Times New Roman"/>
          <w:b/>
          <w:u w:val="single"/>
        </w:rPr>
        <w:t>HLAVNÉ</w:t>
      </w:r>
      <w:r w:rsidR="006E0184">
        <w:rPr>
          <w:rFonts w:ascii="Times New Roman" w:hAnsi="Times New Roman" w:cs="Times New Roman"/>
          <w:b/>
          <w:u w:val="single"/>
        </w:rPr>
        <w:t xml:space="preserve">  ÚLOHY  NA  ŠKOLSKÝ  ROK   2021 / 2022</w:t>
      </w:r>
    </w:p>
    <w:p w:rsidR="006E475E" w:rsidRPr="00644FB1" w:rsidRDefault="006E475E" w:rsidP="00524044">
      <w:pPr>
        <w:jc w:val="center"/>
        <w:rPr>
          <w:rFonts w:ascii="Times New Roman" w:hAnsi="Times New Roman" w:cs="Times New Roman"/>
          <w:b/>
        </w:rPr>
      </w:pPr>
    </w:p>
    <w:p w:rsidR="00524044" w:rsidRPr="00644FB1" w:rsidRDefault="00524044" w:rsidP="00524044">
      <w:pPr>
        <w:jc w:val="both"/>
        <w:rPr>
          <w:rFonts w:ascii="Times New Roman" w:hAnsi="Times New Roman" w:cs="Times New Roman"/>
          <w:shd w:val="clear" w:color="auto" w:fill="FFFFFF"/>
        </w:rPr>
      </w:pPr>
      <w:r w:rsidRPr="00644FB1">
        <w:rPr>
          <w:rFonts w:ascii="Times New Roman" w:hAnsi="Times New Roman" w:cs="Times New Roman"/>
          <w:shd w:val="clear" w:color="auto" w:fill="FFFFFF"/>
        </w:rPr>
        <w:t>1. Hlavné úlohy z plánu práce školy si vyučujúci rozpracujú a doplnia do svojich tematických plánov jednotlivých predmetov, plánov MZ, PK, ŠP, MZ ŠKD, koordinátori /prílohy /</w:t>
      </w:r>
    </w:p>
    <w:p w:rsidR="00524044" w:rsidRPr="00644FB1" w:rsidRDefault="006E0184" w:rsidP="00524044">
      <w:pPr>
        <w:shd w:val="clear" w:color="auto" w:fill="FFFFFF"/>
        <w:jc w:val="both"/>
        <w:rPr>
          <w:rFonts w:ascii="Times New Roman" w:hAnsi="Times New Roman" w:cs="Times New Roman"/>
          <w:shd w:val="clear" w:color="auto" w:fill="FFFFFF"/>
        </w:rPr>
      </w:pPr>
      <w:r>
        <w:rPr>
          <w:rFonts w:ascii="Times New Roman" w:hAnsi="Times New Roman" w:cs="Times New Roman"/>
          <w:shd w:val="clear" w:color="auto" w:fill="FFFFFF"/>
        </w:rPr>
        <w:t>Termín: 20</w:t>
      </w:r>
      <w:bookmarkStart w:id="0" w:name="_GoBack"/>
      <w:bookmarkEnd w:id="0"/>
      <w:r>
        <w:rPr>
          <w:rFonts w:ascii="Times New Roman" w:hAnsi="Times New Roman" w:cs="Times New Roman"/>
          <w:shd w:val="clear" w:color="auto" w:fill="FFFFFF"/>
        </w:rPr>
        <w:t>. 9. 2021</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všetci vyučujúci, vedúci MZ, PK, ŠP, MZ, ŠKD, koordinátori</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 xml:space="preserve">2. Pri vyučovaní postupovať od 1. do  9. ročníka podľa schváleného štátneho  vzdelávacieho programu a školského vzdelávacieho programu ISCED 1- ISCED 2. </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celoročný</w:t>
      </w:r>
    </w:p>
    <w:p w:rsidR="00524044" w:rsidRPr="00644FB1" w:rsidRDefault="00524044" w:rsidP="00524044">
      <w:pPr>
        <w:pStyle w:val="Odsekzoznamu"/>
        <w:ind w:left="0"/>
        <w:jc w:val="both"/>
        <w:rPr>
          <w:rFonts w:ascii="Times New Roman" w:hAnsi="Times New Roman" w:cs="Times New Roman"/>
        </w:rPr>
      </w:pPr>
      <w:r w:rsidRPr="00644FB1">
        <w:rPr>
          <w:rFonts w:ascii="Times New Roman" w:hAnsi="Times New Roman" w:cs="Times New Roman"/>
          <w:shd w:val="clear" w:color="auto" w:fill="FFFFFF"/>
        </w:rPr>
        <w:t>Z.: všetci vyučujúci</w:t>
      </w:r>
    </w:p>
    <w:p w:rsidR="00524044" w:rsidRPr="00644FB1" w:rsidRDefault="00524044" w:rsidP="00524044">
      <w:pPr>
        <w:pStyle w:val="Odsekzoznamu"/>
        <w:ind w:left="0"/>
        <w:jc w:val="both"/>
        <w:rPr>
          <w:rFonts w:ascii="Times New Roman" w:hAnsi="Times New Roman" w:cs="Times New Roman"/>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 xml:space="preserve">3. </w:t>
      </w:r>
      <w:r w:rsidR="00524044" w:rsidRPr="00644FB1">
        <w:rPr>
          <w:rFonts w:ascii="Times New Roman" w:hAnsi="Times New Roman" w:cs="Times New Roman"/>
          <w:shd w:val="clear" w:color="auto" w:fill="FFFFFF"/>
        </w:rPr>
        <w:t>Uplatňovať efektívne nástroje na zisťovanie kvality výchovno-vzdelávacieho procesu, zovšeobecňovať pravidelne výsledky kontroly na zasadnutiach predmetových komisií a pedagogických rád so zámerom aktuálne informovať pedagogických zamestnancov o oblastiach vyžadujúcich si  zlepšenie. Venovať pozornosť relevantnému a systematickému monitorovaniu úrovne vzdelávacích výsledkov a edukačných problém žiakov, na základe analýz prijímať opatrenia a ich účinnosť pravidelne vyhodnocovať.</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ZŠ, vedúci PK, MZ a všetci vyučujúci</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4</w:t>
      </w:r>
      <w:r w:rsidR="00524044" w:rsidRPr="00644FB1">
        <w:rPr>
          <w:rFonts w:ascii="Times New Roman" w:hAnsi="Times New Roman" w:cs="Times New Roman"/>
          <w:shd w:val="clear" w:color="auto" w:fill="FFFFFF"/>
        </w:rPr>
        <w:t>. Vo výchovno-vzdelávacom procese zacieliť pozornosť na rozvíjanie kľúčových kompetencií s dôrazom na rozvoj kritického myslenia, digitálnej gramotnosti, sociálnych kompetencií (pravidelným uplatňovaním participatívneho vyučovania), občianskych kompetencií (systematickým podporovaním rozvíjania sebahodnotiacich zručností žiakov).</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všetci pedagogickí zamestnanci</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5</w:t>
      </w:r>
      <w:r w:rsidR="00524044" w:rsidRPr="00644FB1">
        <w:rPr>
          <w:rFonts w:ascii="Times New Roman" w:hAnsi="Times New Roman" w:cs="Times New Roman"/>
          <w:shd w:val="clear" w:color="auto" w:fill="FFFFFF"/>
        </w:rPr>
        <w:t>. Ďalšou úlohou je zabezpečiť vhodné podmienky pre participáciu metodických orgánov na procesoch riadenia školy. Posilniť kontrolnú funkciu metodických orgánov so zreteľom na zvyšovanie kvality výchovy a vzdelávania. Sledovať účinnosť a mieru uplatňovania pedagogických inovácií vo výchovno-vzdelávacom procese smerujúcich k napĺňaniu individuálnych potrieb žiakov, k formovaniu pozitívnych osobných a sociálnych postojov a hodnôt, k rozvíjaniu zručností potrebných pre vedomostný a profesionálny rozvoj</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školy, vedúci PK, MZ</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6</w:t>
      </w:r>
      <w:r w:rsidR="00524044" w:rsidRPr="00644FB1">
        <w:rPr>
          <w:rFonts w:ascii="Times New Roman" w:hAnsi="Times New Roman" w:cs="Times New Roman"/>
          <w:shd w:val="clear" w:color="auto" w:fill="FFFFFF"/>
        </w:rPr>
        <w:t>. Zamerať vnútorný systém kontroly na:</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 činnosť predmetových komisií v nadväznosti na formy a efektivitu interného vzdelávania, na zmysluplnosť a účinnosť odovzdávania si pedagogických skúseností, poznatkov a informácií z absolvovaných externých vzdelávaní s cieľom skvalitňovať výchovno-vzdelávací proces,</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 systematické monitorovanie kvality výchovy a vzdelávania detí, žiakov so ŠVVP a inkluzívneho vzdelávania.</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školy, špeciálny pedagóg, asistent učiteľa, vedúci MZ, PK, vyučujúci PZ</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7</w:t>
      </w:r>
      <w:r w:rsidR="00524044" w:rsidRPr="00644FB1">
        <w:rPr>
          <w:rFonts w:ascii="Times New Roman" w:hAnsi="Times New Roman" w:cs="Times New Roman"/>
          <w:shd w:val="clear" w:color="auto" w:fill="FFFFFF"/>
        </w:rPr>
        <w:t>. Využívať premyslene zvolené stratégie vyučovania s cieľom zabezpečiť optimálny učebný výkon žiaka a kladením dôrazu na širšie uplatňovanie úloh rozvíjajúcich vyššie myšlienkové procesy podporovať zvyšovanie úrovne žiakmi nadobudnutých kompetencií.</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všetci pedagogickí zamestnanci</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8</w:t>
      </w:r>
      <w:r w:rsidR="00524044" w:rsidRPr="00644FB1">
        <w:rPr>
          <w:rFonts w:ascii="Times New Roman" w:hAnsi="Times New Roman" w:cs="Times New Roman"/>
          <w:shd w:val="clear" w:color="auto" w:fill="FFFFFF"/>
        </w:rPr>
        <w:t>. Využívať rôznorodé metódy, formy a primerané diagnostické nástroje evalvácie detí a žiakov pri posudzovaní ich napredovania, pri prevencii ich zlyhávania, podpore ich talentov pri identifikácii ŠVVP. Prijímať konkrétne opatrenia na zníženie počtu menej úspešných žiakov vo vzdelávaní, motivovať a viesť ich k zmene postojov k učeniu.</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všetci pedagogickí zamestnanci, špeciálny pedagóg, asistent učiteľa</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9</w:t>
      </w:r>
      <w:r w:rsidR="00524044" w:rsidRPr="00644FB1">
        <w:rPr>
          <w:rFonts w:ascii="Times New Roman" w:hAnsi="Times New Roman" w:cs="Times New Roman"/>
          <w:shd w:val="clear" w:color="auto" w:fill="FFFFFF"/>
        </w:rPr>
        <w:t>. Vytvoriť otvorenú klímu, tímovú spoluprácu a vzájomnú podporu v triednych kolektívoch, poskytovať žiakom priestor na slobodné vyjadrovanie, príležitosť otvorene kriticky diskutovať. Cieľavedomejšie sa zaujímať o spôsoby trávenia voľného času žiakov, spoznávať ich záľuby v záujme formovania vývinu ich osobnosti. Zamerať pozornosť na zlepšovanie vzájomných vzťahov medzi učiteľmi, medzi učiteľmi a žiakmi i medzi žiakmi navzájom. Podporovať vytváranie priaznivej sociálnej klímy v triednych kolektívoch budovaním akceptujúcich empatických vzťahov.</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školy, triedni učitelia, všetci pedagogickí zamestnanci</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BC288C"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10</w:t>
      </w:r>
      <w:r w:rsidR="00524044" w:rsidRPr="00644FB1">
        <w:rPr>
          <w:rFonts w:ascii="Times New Roman" w:hAnsi="Times New Roman" w:cs="Times New Roman"/>
          <w:shd w:val="clear" w:color="auto" w:fill="FFFFFF"/>
        </w:rPr>
        <w:t xml:space="preserve">. Venovať pozornosť autoevalvačnému procesu ako autoregulačnému mechanizmu vlastnej pedagogickej práce školy. V autoevalvačnom procese pozornosť  sústrediť aj na spoluprácu s rodinou a inými organizáciami podieľajúcimi sa na výchove a vzdelávaní. </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školy, pedagogickí zamestnanci, vedúci PK a MZ</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11. Vypracovať  plán čitateľskej gramotnosti a začleniť ho do ŠkVP, na konci školského roka odovzdajú vyhodnotenie celoročnej koncepcie. Vo výchovno-vzdelávacom procese naďalej dbať o zvyšovanie jazykovej kultúry žiakov na všetkých vyučovacích hodinách. Naďalej zabezpečiť prístup k knihám v žiackej školskej knižnici a vytvoriť podmienky na čítanie. Čitateľskú gramotnosť rozvíjať prierezovo vo všetkých predmetoch. Formovať kladný vzťah detí a žiakov ku knihe a literatúre, naďalej organizovať súťaže v čitateľských zručnostiach a popoludňajšie čitateľské aktivity v ŠKD. Pri rozvíjaní čitateľskej gramotnosti využívať spoluprácu a pomoc zákonných zástupcov pri domácom čítaní a zintenzívniť zaangažovanosť zákonných zástupcov pri konkrétnych školských aktivitách. Spolupracovať s mestskou knižnicou. Podporovať voľnočasové aktivity detí a žiakov zamerané na jazykovú kultúru (recitačné, literárne, jazykové súťaže, školský časopis Bonbon, záujmové krúžky, kultúrne a divadelné predstavenia).</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školy, pedagogickí zamestnanci, vedúci MZ, PK, koordinátori čitateľskej gramotnosti Bíróová, Csóková</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 xml:space="preserve">12. Pri podpore inkluzívneho vzdelávania sa využívať pri vzdelávaní inovatívne technológie a zážitkové vzdelávanie s prvkami scitlivovania, vzdelávacie portály s metodickými návodmi v oblasti inkluzívneho vzdelávania (napr. Online živá knižnica, Stories that move...). </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 xml:space="preserve">Vytvoriť priestor na spoluprácu so zákonnými zástupcami a ich rodinnými príslušníkmi, s miestnymi a mimovládnymi organizáciami v oblasti inkluzívneho  vzdelávania a scitlivovania detí, žiakov. </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Uplatňovaním vhodných pedagogických a odborných intervencií realizovať inkluzívne vzdelávanie detí a žiakov, u ktorých je takéto vzdelávanie vhodné.</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Vytvoriť inkluzívne tímy zložené z pedagogických zamestnancov a odborných zamestnancov. Implementovať princípy inklúzie, vytvárať klímu školy pre vzájomnú spoluprácu. Pedagogickú diagnostiku orientovať predovšetkým na zohľadňovanie skrytého potenciálu vo vzdelávaní, identifikovanie bariér a nerovností vo vzdelávaní a ich následné odstraňovanie a identifikovanie rizikových faktorov.</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 xml:space="preserve">Šíriť myšlienky tolerancie, akceptácie odlišností a zlepšovanie postojov voči znevýhodneným skupinám obyvateľstva. </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 všetci pedagogickí zamestnanci</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 xml:space="preserve">13. Sledovať a zvýšiť úroveň vyučovania slovenského jazyka a slovenskej literatúry s princípom komunikatívnosti aj v ústnej aj v písomnej forme ako i úrovne  vzdelávania v materinskom a cudzom jazyku. </w:t>
      </w:r>
      <w:r w:rsidRPr="00644FB1">
        <w:rPr>
          <w:rFonts w:ascii="Times New Roman" w:eastAsia="Calibri" w:hAnsi="Times New Roman" w:cs="Times New Roman"/>
        </w:rPr>
        <w:t xml:space="preserve">Na vyučovacích hodinách slovenského jazyka a slovenskej literatúry na 1. stupni treba  rozvíjať schopnosť spisovne komunikovať v ústnych aj písomných prejavoch. </w:t>
      </w:r>
      <w:r w:rsidRPr="00644FB1">
        <w:rPr>
          <w:rFonts w:ascii="Times New Roman" w:hAnsi="Times New Roman" w:cs="Times New Roman"/>
          <w:shd w:val="clear" w:color="auto" w:fill="FFFFFF"/>
        </w:rPr>
        <w:t xml:space="preserve">Zvýšenú pozornosť venovať počúvaniu a čítaniu s porozumením. </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Uplatňovať model vyučovania slovenského jazyka formami a metódami vyučovania cudzích jazykov, aplikovať činnostne zameraný prístup k vyučovaniu a učeniu sa cudzích jazykov a venovať pozornosť inovatívnym metódam a formám výučby s ohľadom na rôzne štýly učenia sa žiaka.</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t>Využívať literatúru pre deti a mládež aj od súčasných slovenských autorov a časopisy pre deti a mládež v slovenskom jazyku.</w:t>
      </w:r>
    </w:p>
    <w:p w:rsidR="00524044" w:rsidRPr="00644FB1" w:rsidRDefault="00524044" w:rsidP="00524044">
      <w:pPr>
        <w:autoSpaceDE w:val="0"/>
        <w:autoSpaceDN w:val="0"/>
        <w:adjustRightInd w:val="0"/>
        <w:jc w:val="both"/>
        <w:rPr>
          <w:rFonts w:ascii="Times New Roman" w:hAnsi="Times New Roman" w:cs="Times New Roman"/>
          <w:shd w:val="clear" w:color="auto" w:fill="FFFFFF"/>
        </w:rPr>
      </w:pPr>
      <w:r w:rsidRPr="00644FB1">
        <w:rPr>
          <w:rFonts w:ascii="Times New Roman" w:hAnsi="Times New Roman" w:cs="Times New Roman"/>
          <w:shd w:val="clear" w:color="auto" w:fill="FFFFFF"/>
        </w:rPr>
        <w:lastRenderedPageBreak/>
        <w:t xml:space="preserve">Využívať vo vyučovaní slovenského jazyka a slovenskej literatúry špecifické materiálne didaktické prostriedky. Vo výchovno-vzdelávacom procese používať nový portál </w:t>
      </w:r>
      <w:hyperlink r:id="rId47" w:history="1">
        <w:r w:rsidRPr="00644FB1">
          <w:rPr>
            <w:rStyle w:val="Hypertextovprepojenie"/>
            <w:rFonts w:ascii="Times New Roman" w:hAnsi="Times New Roman" w:cs="Times New Roman"/>
            <w:shd w:val="clear" w:color="auto" w:fill="FFFFFF"/>
          </w:rPr>
          <w:t>www.slovakiana.sk</w:t>
        </w:r>
      </w:hyperlink>
      <w:r w:rsidRPr="00644FB1">
        <w:rPr>
          <w:rFonts w:ascii="Times New Roman" w:hAnsi="Times New Roman" w:cs="Times New Roman"/>
          <w:shd w:val="clear" w:color="auto" w:fill="FFFFFF"/>
        </w:rPr>
        <w:t xml:space="preserve">, na ktorom sa nachádza digitálna knižnica, archív s literárnymi dielami a listinami, digitálna galéria alebo virtuálne  výstavy, prípadne  </w:t>
      </w:r>
      <w:hyperlink r:id="rId48" w:history="1">
        <w:r w:rsidRPr="00644FB1">
          <w:rPr>
            <w:rStyle w:val="Hypertextovprepojenie"/>
            <w:rFonts w:ascii="Times New Roman" w:hAnsi="Times New Roman" w:cs="Times New Roman"/>
            <w:shd w:val="clear" w:color="auto" w:fill="FFFFFF"/>
          </w:rPr>
          <w:t>www.webumenia.sk</w:t>
        </w:r>
      </w:hyperlink>
      <w:r w:rsidRPr="00644FB1">
        <w:rPr>
          <w:rFonts w:ascii="Times New Roman" w:hAnsi="Times New Roman" w:cs="Times New Roman"/>
          <w:shd w:val="clear" w:color="auto" w:fill="FFFFFF"/>
        </w:rPr>
        <w:t xml:space="preserve">. </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vedúci PK, MZ pre vzd.oblasť, vyučujúci slovenského jazyka, vedenie školy</w:t>
      </w:r>
    </w:p>
    <w:p w:rsidR="00524044" w:rsidRPr="00644FB1" w:rsidRDefault="00524044" w:rsidP="00524044">
      <w:pPr>
        <w:shd w:val="clear" w:color="auto" w:fill="FFFFFF"/>
        <w:jc w:val="both"/>
        <w:rPr>
          <w:rFonts w:ascii="Times New Roman" w:hAnsi="Times New Roman" w:cs="Times New Roman"/>
          <w:shd w:val="clear" w:color="auto" w:fill="FFFFFF"/>
        </w:rPr>
      </w:pP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14. Na každom vyučovacom predmete venovať časť vyučovacej hodiny slovenskej terminológii daného predmetu.</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Uplatňovať diferencovaný prístup k deťom v závislosti od úrovne ovládania štátneho jazyka.</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školy, vyučujúci PZ</w:t>
      </w:r>
    </w:p>
    <w:p w:rsidR="00524044" w:rsidRPr="00644FB1" w:rsidRDefault="00524044" w:rsidP="00524044">
      <w:pPr>
        <w:shd w:val="clear" w:color="auto" w:fill="FFFFFF"/>
        <w:jc w:val="both"/>
        <w:rPr>
          <w:rFonts w:ascii="Times New Roman" w:hAnsi="Times New Roman" w:cs="Times New Roman"/>
          <w:shd w:val="clear" w:color="auto" w:fill="FFFFFF"/>
        </w:rPr>
      </w:pP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15. Zabezpečiť v ZŠ delenie tried na každej vyučovacej hodine slovenského jazyka a slovenskej literatúry, anglického jazyka a informatiky. V ZŠ skupiny sa napĺňajú do počtu najviac 17 žiakov.</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Termín: celoročne</w:t>
      </w: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shd w:val="clear" w:color="auto" w:fill="FFFFFF"/>
        </w:rPr>
        <w:t>Z.: vedenie školy</w:t>
      </w:r>
    </w:p>
    <w:p w:rsidR="00BC288C" w:rsidRPr="00644FB1" w:rsidRDefault="00BC288C" w:rsidP="00524044">
      <w:pPr>
        <w:shd w:val="clear" w:color="auto" w:fill="FFFFFF"/>
        <w:jc w:val="both"/>
        <w:rPr>
          <w:rFonts w:ascii="Times New Roman" w:hAnsi="Times New Roman" w:cs="Times New Roman"/>
        </w:rPr>
      </w:pPr>
    </w:p>
    <w:p w:rsidR="00524044" w:rsidRPr="00644FB1" w:rsidRDefault="00524044" w:rsidP="00524044">
      <w:pPr>
        <w:shd w:val="clear" w:color="auto" w:fill="FFFFFF"/>
        <w:jc w:val="both"/>
        <w:rPr>
          <w:rFonts w:ascii="Times New Roman" w:hAnsi="Times New Roman" w:cs="Times New Roman"/>
          <w:shd w:val="clear" w:color="auto" w:fill="FFFFFF"/>
        </w:rPr>
      </w:pPr>
      <w:r w:rsidRPr="00644FB1">
        <w:rPr>
          <w:rFonts w:ascii="Times New Roman" w:hAnsi="Times New Roman" w:cs="Times New Roman"/>
        </w:rPr>
        <w:t>16. Venovať zvýšenú pozornosť prírodovedným predmetom /matematika, chémia, biológia, fyzika, geografia/.  Zapájať žiakov do predmetových súťaží z prírodovedných predmetov.</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vedúci PK pre vzd.oblasť, vyučujúci učiteľ prírodovedných predmetov L. Berta</w:t>
      </w:r>
    </w:p>
    <w:p w:rsidR="00524044" w:rsidRPr="00644FB1" w:rsidRDefault="00524044" w:rsidP="00524044">
      <w:pPr>
        <w:shd w:val="clear" w:color="auto" w:fill="FFFFFF"/>
        <w:jc w:val="both"/>
        <w:rPr>
          <w:rFonts w:ascii="Times New Roman" w:hAnsi="Times New Roman" w:cs="Times New Roman"/>
        </w:rPr>
      </w:pP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 xml:space="preserve">17. </w:t>
      </w:r>
      <w:r w:rsidRPr="00644FB1">
        <w:rPr>
          <w:rFonts w:ascii="Times New Roman" w:hAnsi="Times New Roman" w:cs="Times New Roman"/>
          <w:shd w:val="clear" w:color="auto" w:fill="FFFFFF"/>
        </w:rPr>
        <w:t xml:space="preserve">Usilovať sa o skvalitňovanie vyučovania anglického jazyka od 1.ročníka. Zvýšiť úroveň komunikačných schopností našich žiakov v anglickom jazyku. </w:t>
      </w:r>
      <w:r w:rsidRPr="00644FB1">
        <w:rPr>
          <w:rFonts w:ascii="Times New Roman" w:hAnsi="Times New Roman" w:cs="Times New Roman"/>
        </w:rPr>
        <w:t>Používať moderné učebnice a aplikovať činnostne zameraný prístup k vyučovaniu a učeniu sa cudzích jazykov a venovať pozornosť inovatívnym metódam a formám výučby s ohľadom na rôzne štýly učenia sa žiaka. Zapájať žiakov do predmetových súťaží v anglickom jazyku.</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 vedúci PK pre vzd.oblasť, vyučujúci učiteľ anglického jazyka R. Venchich</w:t>
      </w:r>
    </w:p>
    <w:p w:rsidR="00524044" w:rsidRPr="00644FB1" w:rsidRDefault="00524044" w:rsidP="00524044">
      <w:pPr>
        <w:shd w:val="clear" w:color="auto" w:fill="FFFFFF"/>
        <w:jc w:val="both"/>
        <w:rPr>
          <w:rFonts w:ascii="Times New Roman" w:hAnsi="Times New Roman" w:cs="Times New Roman"/>
        </w:rPr>
      </w:pPr>
    </w:p>
    <w:p w:rsidR="00524044" w:rsidRPr="00644FB1" w:rsidRDefault="00524044" w:rsidP="00524044">
      <w:pPr>
        <w:autoSpaceDE w:val="0"/>
        <w:autoSpaceDN w:val="0"/>
        <w:adjustRightInd w:val="0"/>
        <w:spacing w:after="147"/>
        <w:rPr>
          <w:rFonts w:ascii="Times New Roman" w:hAnsi="Times New Roman" w:cs="Times New Roman"/>
        </w:rPr>
      </w:pPr>
      <w:r w:rsidRPr="00644FB1">
        <w:rPr>
          <w:rFonts w:ascii="Times New Roman" w:hAnsi="Times New Roman" w:cs="Times New Roman"/>
        </w:rPr>
        <w:t xml:space="preserve">18. Častejšie využívať v rámci predmetu dejepis exkurzie a navštevovať pamätné miesta. Odporúča sa využívať v rámci predmetu dejepis Metodické odporúčania – Využitie exkurzií v súvislosti s obsahovými a výkonovými štandardmi inovovaných Štátnych vzdelávacích programov pre predmet dejepis, ktoré sú zverejnené na webovom sídle ŠPÚ: </w:t>
      </w:r>
      <w:hyperlink r:id="rId49" w:history="1">
        <w:r w:rsidRPr="00644FB1">
          <w:rPr>
            <w:rStyle w:val="Hypertextovprepojenie"/>
            <w:rFonts w:ascii="Times New Roman" w:hAnsi="Times New Roman" w:cs="Times New Roman"/>
          </w:rPr>
          <w:t>http://www.statpedu.sk/sk/</w:t>
        </w:r>
      </w:hyperlink>
      <w:r w:rsidRPr="00644FB1">
        <w:rPr>
          <w:rFonts w:ascii="Times New Roman" w:hAnsi="Times New Roman" w:cs="Times New Roman"/>
        </w:rPr>
        <w:t>.</w:t>
      </w:r>
    </w:p>
    <w:p w:rsidR="00524044" w:rsidRPr="00644FB1" w:rsidRDefault="00524044" w:rsidP="00524044">
      <w:pPr>
        <w:autoSpaceDE w:val="0"/>
        <w:autoSpaceDN w:val="0"/>
        <w:adjustRightInd w:val="0"/>
        <w:spacing w:after="147"/>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autoSpaceDE w:val="0"/>
        <w:autoSpaceDN w:val="0"/>
        <w:adjustRightInd w:val="0"/>
        <w:spacing w:after="147"/>
        <w:rPr>
          <w:rFonts w:ascii="Times New Roman" w:hAnsi="Times New Roman" w:cs="Times New Roman"/>
        </w:rPr>
      </w:pPr>
      <w:r w:rsidRPr="00644FB1">
        <w:rPr>
          <w:rFonts w:ascii="Times New Roman" w:hAnsi="Times New Roman" w:cs="Times New Roman"/>
        </w:rPr>
        <w:lastRenderedPageBreak/>
        <w:t>Z.: PaedDr. Lívia Tímárová, vedenie školy</w:t>
      </w:r>
    </w:p>
    <w:p w:rsidR="00524044" w:rsidRPr="00644FB1" w:rsidRDefault="00524044" w:rsidP="00524044">
      <w:pPr>
        <w:autoSpaceDE w:val="0"/>
        <w:autoSpaceDN w:val="0"/>
        <w:adjustRightInd w:val="0"/>
        <w:spacing w:after="147"/>
        <w:jc w:val="both"/>
        <w:rPr>
          <w:rFonts w:ascii="Times New Roman" w:hAnsi="Times New Roman" w:cs="Times New Roman"/>
        </w:rPr>
      </w:pPr>
      <w:r w:rsidRPr="00644FB1">
        <w:rPr>
          <w:rFonts w:ascii="Times New Roman" w:hAnsi="Times New Roman" w:cs="Times New Roman"/>
        </w:rPr>
        <w:t xml:space="preserve">19. Na humanitne zameraných predmetoch sa odporúča čo najčastejšie využívanie nových metodík a pracovných zošitov s odporúčacou doložkou MŠVVaŠ SR, ktoré obohacujú klasickú výučbu a pomáhajú žiakom pochopiť a v živote správne aplikovať poznatky o aktuálnych spoločenských otázkach, pričom im nechýba etický rozmer. </w:t>
      </w:r>
    </w:p>
    <w:p w:rsidR="00524044" w:rsidRPr="00644FB1" w:rsidRDefault="00524044" w:rsidP="00524044">
      <w:pPr>
        <w:autoSpaceDE w:val="0"/>
        <w:autoSpaceDN w:val="0"/>
        <w:adjustRightInd w:val="0"/>
        <w:spacing w:after="147"/>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autoSpaceDE w:val="0"/>
        <w:autoSpaceDN w:val="0"/>
        <w:adjustRightInd w:val="0"/>
        <w:spacing w:after="147"/>
        <w:jc w:val="both"/>
        <w:rPr>
          <w:rFonts w:ascii="Times New Roman" w:hAnsi="Times New Roman" w:cs="Times New Roman"/>
        </w:rPr>
      </w:pPr>
      <w:r w:rsidRPr="00644FB1">
        <w:rPr>
          <w:rFonts w:ascii="Times New Roman" w:hAnsi="Times New Roman" w:cs="Times New Roman"/>
        </w:rPr>
        <w:t>Z.: PaedDr. Lívia Tímárová, Mgr. Ladislav Berta, Mgr. Erika Csóková, Mgr. Gertrúda Ferenczová, vedenie školy</w:t>
      </w:r>
    </w:p>
    <w:p w:rsidR="00524044" w:rsidRPr="00644FB1" w:rsidRDefault="00524044" w:rsidP="00524044">
      <w:pPr>
        <w:autoSpaceDE w:val="0"/>
        <w:autoSpaceDN w:val="0"/>
        <w:adjustRightInd w:val="0"/>
        <w:jc w:val="both"/>
        <w:rPr>
          <w:rFonts w:ascii="Times New Roman" w:hAnsi="Times New Roman" w:cs="Times New Roman"/>
        </w:rPr>
      </w:pP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20. Vo vzdelávacej oblasti Človek a svet práce venovať zvýšenú pozornosť vyučovaniu povinných predmetov pracovné vyučovanie a technika z hľadiska systematickej podpory výstavby a zriaďovania odborných učební, doplneniu učebných pomôcok a modernizácii materiálno-technického zabezpečenia týchto vyučovacích predmetov v zmysle požiadaviek vzdelávacích štandardov. Sústrediť sa na projektovú činnosť a zo získaných grantov realizovať v rámci možností rekonštrukciu dielne v suteréne školy.</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do konca školského roka</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vedenie školy</w:t>
      </w:r>
      <w:r w:rsidR="00BC288C" w:rsidRPr="00644FB1">
        <w:rPr>
          <w:rFonts w:ascii="Times New Roman" w:hAnsi="Times New Roman" w:cs="Times New Roman"/>
        </w:rPr>
        <w:t>, Mgr. Gábor Nagyvendégi</w:t>
      </w:r>
      <w:r w:rsidRPr="00644FB1">
        <w:rPr>
          <w:rFonts w:ascii="Times New Roman" w:hAnsi="Times New Roman" w:cs="Times New Roman"/>
        </w:rPr>
        <w:t>, Mgr. Erika Csóková, Mgr. Gertrúda Ferenczová</w:t>
      </w:r>
    </w:p>
    <w:p w:rsidR="00524044" w:rsidRPr="00644FB1" w:rsidRDefault="00524044" w:rsidP="00524044">
      <w:pPr>
        <w:shd w:val="clear" w:color="auto" w:fill="FFFFFF"/>
        <w:jc w:val="both"/>
        <w:rPr>
          <w:rFonts w:ascii="Times New Roman" w:hAnsi="Times New Roman" w:cs="Times New Roman"/>
        </w:rPr>
      </w:pP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 xml:space="preserve">21. Klásť dôraz na vyučovanie výchovných predmetov aj pomocou záujmových krúžkov (športový krúžok, hádzanársky krúžok, výtvarný krúžok, spevácky krúžok – Biskupickí slávici)  Naďalej zapájať žiakov do rôznych výtvarných, speváckych  a športových súťaží na I. stupni a  II. stupni. </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vedúci MZ a PK pre vzd.oblasť, vyučujúci učitelia</w:t>
      </w:r>
    </w:p>
    <w:p w:rsidR="00524044" w:rsidRPr="00644FB1" w:rsidRDefault="00524044" w:rsidP="00524044">
      <w:pPr>
        <w:shd w:val="clear" w:color="auto" w:fill="FFFFFF"/>
        <w:jc w:val="both"/>
        <w:rPr>
          <w:rFonts w:ascii="Times New Roman" w:hAnsi="Times New Roman" w:cs="Times New Roman"/>
        </w:rPr>
      </w:pP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 xml:space="preserve">22. Venovať pozornosť výchove k zdraviu. Aktívne zapájať deti a žiakov do aktivít a programov, ktoré podporujú výchovu ku zdraviu a zdravý životný štýl. Realizovať aktivity a programy na podporu telesného a duševného zdravia: športový deň, Deň detí, lyžiarsky výcvik, škola v prírode, účelové cvičenia, turistika, cykloturistika, kurz korčuľovania,  kurz plávania, projektové dni – týždne o zdravom životnom štýle, športové súťaže, projekty Tipos, Minihandballmánia,  Floorball. Naďalej sa sústrediť na projektovú činnosť a pomocou získaných grantov rozšíriť počet športových pomôcok a potrieb v telocvični. Využívať telocvičňu a multifunkčné ihrisko aj mimo vyučovania na pohybové aktivity žiakov v rámci ŠKD a záujmových činností. </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 xml:space="preserve">Realizovať testovanie pohybových predpokladov žiakov v 1. ročníku. </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Umožniť športovcom spájať prostredníctvom prispôsobených programov športovú činnosť so vzdelávaním formou individuálnych študijných plánov, doplnkovou prípravou a flexibilitou v plánovaní ich hodnotenia.</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vedeni</w:t>
      </w:r>
      <w:r w:rsidR="00C77D01">
        <w:rPr>
          <w:rFonts w:ascii="Times New Roman" w:hAnsi="Times New Roman" w:cs="Times New Roman"/>
        </w:rPr>
        <w:t>e školy, učitelia TSV M. Nagyová</w:t>
      </w:r>
      <w:r w:rsidRPr="00644FB1">
        <w:rPr>
          <w:rFonts w:ascii="Times New Roman" w:hAnsi="Times New Roman" w:cs="Times New Roman"/>
        </w:rPr>
        <w:t xml:space="preserve"> a K. Lesko, </w:t>
      </w:r>
      <w:r w:rsidR="007E32CA">
        <w:rPr>
          <w:rFonts w:ascii="Times New Roman" w:hAnsi="Times New Roman" w:cs="Times New Roman"/>
        </w:rPr>
        <w:t>Mgr. Mónika Drancsík</w:t>
      </w:r>
      <w:r w:rsidR="00BC288C" w:rsidRPr="00644FB1">
        <w:rPr>
          <w:rFonts w:ascii="Times New Roman" w:hAnsi="Times New Roman" w:cs="Times New Roman"/>
        </w:rPr>
        <w:t xml:space="preserve">, </w:t>
      </w:r>
      <w:r w:rsidRPr="00644FB1">
        <w:rPr>
          <w:rFonts w:ascii="Times New Roman" w:hAnsi="Times New Roman" w:cs="Times New Roman"/>
        </w:rPr>
        <w:t>vychovávateľky, triedni učitelia a ostatní PZ</w:t>
      </w:r>
    </w:p>
    <w:p w:rsidR="00524044" w:rsidRPr="00644FB1" w:rsidRDefault="00524044" w:rsidP="00524044">
      <w:pPr>
        <w:shd w:val="clear" w:color="auto" w:fill="FFFFFF"/>
        <w:jc w:val="both"/>
        <w:rPr>
          <w:rFonts w:ascii="Times New Roman" w:hAnsi="Times New Roman" w:cs="Times New Roman"/>
        </w:rPr>
      </w:pP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lastRenderedPageBreak/>
        <w:t>23. Informovať žiakov o škodlivých a vedľajších účinkoch nelegálnych a dopingových látok, venovať zvýšenú pozornosť prevencii užívania alkoholu a tabaku, spolupracovať s CPPPaP v rámci prevencie drogových závislostí. Vypracovať plán prevencie a koncoročné vyhodnotenie celoročnej práce koordinátorkou prevencie. Naďalej organizovať prednášky, workshopy v danej téme na ZŠ.</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vedenie školy, koordinátor prevencie M. Ravaszová, triedni učitelia</w:t>
      </w:r>
    </w:p>
    <w:p w:rsidR="00524044" w:rsidRPr="00644FB1" w:rsidRDefault="00524044" w:rsidP="00524044">
      <w:pPr>
        <w:shd w:val="clear" w:color="auto" w:fill="FFFFFF"/>
        <w:jc w:val="both"/>
        <w:rPr>
          <w:rFonts w:ascii="Times New Roman" w:hAnsi="Times New Roman" w:cs="Times New Roman"/>
        </w:rPr>
      </w:pPr>
    </w:p>
    <w:p w:rsidR="00524044" w:rsidRPr="00644FB1" w:rsidRDefault="00BC288C" w:rsidP="00524044">
      <w:pPr>
        <w:autoSpaceDE w:val="0"/>
        <w:autoSpaceDN w:val="0"/>
        <w:adjustRightInd w:val="0"/>
        <w:jc w:val="both"/>
        <w:rPr>
          <w:rFonts w:ascii="Times New Roman" w:hAnsi="Times New Roman" w:cs="Times New Roman"/>
        </w:rPr>
      </w:pPr>
      <w:r w:rsidRPr="00644FB1">
        <w:rPr>
          <w:rFonts w:ascii="Times New Roman" w:hAnsi="Times New Roman" w:cs="Times New Roman"/>
        </w:rPr>
        <w:t>24</w:t>
      </w:r>
      <w:r w:rsidR="00524044" w:rsidRPr="00644FB1">
        <w:rPr>
          <w:rFonts w:ascii="Times New Roman" w:hAnsi="Times New Roman" w:cs="Times New Roman"/>
        </w:rPr>
        <w:t xml:space="preserve">. Pri podozrení na zanedbávanie povinnej školskej dochádzky: </w:t>
      </w:r>
    </w:p>
    <w:p w:rsidR="00524044" w:rsidRPr="00644FB1" w:rsidRDefault="00524044" w:rsidP="00524044">
      <w:pPr>
        <w:autoSpaceDE w:val="0"/>
        <w:autoSpaceDN w:val="0"/>
        <w:adjustRightInd w:val="0"/>
        <w:spacing w:after="147"/>
        <w:jc w:val="both"/>
        <w:rPr>
          <w:rFonts w:ascii="Times New Roman" w:hAnsi="Times New Roman" w:cs="Times New Roman"/>
        </w:rPr>
      </w:pPr>
      <w:r w:rsidRPr="00644FB1">
        <w:rPr>
          <w:rFonts w:ascii="Times New Roman" w:hAnsi="Times New Roman" w:cs="Times New Roman"/>
        </w:rPr>
        <w:t xml:space="preserve">a) ak žiak vymešká bez ospravedlnenia viac ako 15 vyučovacích hodín mesačne, riaditeľ školy bezodkladne oznámi túto skutočnosť obci, v ktorej má zákonný zástupca dieťaťa trvalý pobyt a Úradu práce sociálnych vecí a rodiny, </w:t>
      </w:r>
    </w:p>
    <w:p w:rsidR="00524044" w:rsidRPr="00644FB1" w:rsidRDefault="00524044" w:rsidP="00524044">
      <w:pPr>
        <w:autoSpaceDE w:val="0"/>
        <w:autoSpaceDN w:val="0"/>
        <w:adjustRightInd w:val="0"/>
        <w:jc w:val="both"/>
        <w:rPr>
          <w:rFonts w:ascii="Times New Roman" w:hAnsi="Times New Roman" w:cs="Times New Roman"/>
        </w:rPr>
      </w:pPr>
      <w:r w:rsidRPr="00644FB1">
        <w:rPr>
          <w:rFonts w:ascii="Times New Roman" w:hAnsi="Times New Roman" w:cs="Times New Roman"/>
        </w:rPr>
        <w:t xml:space="preserve">b) ak žiak vymešká bez ospravedlnenia viac ako 60 vyučovacích hodín v príslušnom školskom roku, je obec povinná na základe oznámenia riaditeľa školy začať konanie o priestupku podľa § 6 ods. 4 a § 37 zákona č. 596/2003 Z. z. o štátnej správe v školstve a školskej samospráve a o zmene a doplnení niektorých zákonov v znení neskorších predpisov (ďalej len „zákon č. 596/2003 Z. z.“), </w:t>
      </w:r>
    </w:p>
    <w:p w:rsidR="00524044" w:rsidRPr="00644FB1" w:rsidRDefault="00524044" w:rsidP="00524044">
      <w:pPr>
        <w:autoSpaceDE w:val="0"/>
        <w:autoSpaceDN w:val="0"/>
        <w:adjustRightInd w:val="0"/>
        <w:rPr>
          <w:rFonts w:ascii="Times New Roman" w:hAnsi="Times New Roman" w:cs="Times New Roman"/>
        </w:rPr>
      </w:pPr>
    </w:p>
    <w:p w:rsidR="00524044" w:rsidRPr="00644FB1" w:rsidRDefault="00524044" w:rsidP="00524044">
      <w:pPr>
        <w:autoSpaceDE w:val="0"/>
        <w:autoSpaceDN w:val="0"/>
        <w:adjustRightInd w:val="0"/>
        <w:jc w:val="both"/>
        <w:rPr>
          <w:rFonts w:ascii="Times New Roman" w:hAnsi="Times New Roman" w:cs="Times New Roman"/>
        </w:rPr>
      </w:pPr>
      <w:r w:rsidRPr="00644FB1">
        <w:rPr>
          <w:rFonts w:ascii="Times New Roman" w:hAnsi="Times New Roman" w:cs="Times New Roman"/>
        </w:rPr>
        <w:t xml:space="preserve">c) ak žiak vymešká bez ospravedlnenia viac ako 100 vyučovacích hodín, je potrebné zo strany obce podať podľa § 211 Trestného zákona č. 300/2005 Z. z. v znení neskorších predpisov trestné oznámenie na zákonných zástupcov žiaka pre podozrenie zo spáchania trestného činu Ohrozovania mravnej výchovy mládeže. </w:t>
      </w:r>
    </w:p>
    <w:p w:rsidR="00524044" w:rsidRPr="00644FB1" w:rsidRDefault="00524044" w:rsidP="00524044">
      <w:pPr>
        <w:shd w:val="clear" w:color="auto" w:fill="FFFFFF"/>
        <w:jc w:val="both"/>
        <w:rPr>
          <w:rFonts w:ascii="Times New Roman" w:hAnsi="Times New Roman" w:cs="Times New Roman"/>
        </w:rPr>
      </w:pP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vedenie školy, triedni učitelia, ostatní pedagogickí zamestnanci</w:t>
      </w:r>
    </w:p>
    <w:p w:rsidR="00524044" w:rsidRPr="00644FB1" w:rsidRDefault="00524044" w:rsidP="00524044">
      <w:pPr>
        <w:shd w:val="clear" w:color="auto" w:fill="FFFFFF"/>
        <w:jc w:val="both"/>
        <w:rPr>
          <w:rFonts w:ascii="Times New Roman" w:hAnsi="Times New Roman" w:cs="Times New Roman"/>
        </w:rPr>
      </w:pPr>
    </w:p>
    <w:p w:rsidR="00524044" w:rsidRPr="00644FB1" w:rsidRDefault="00BC288C" w:rsidP="00524044">
      <w:pPr>
        <w:shd w:val="clear" w:color="auto" w:fill="FFFFFF"/>
        <w:jc w:val="both"/>
        <w:rPr>
          <w:rFonts w:ascii="Times New Roman" w:hAnsi="Times New Roman" w:cs="Times New Roman"/>
        </w:rPr>
      </w:pPr>
      <w:r w:rsidRPr="00644FB1">
        <w:rPr>
          <w:rFonts w:ascii="Times New Roman" w:hAnsi="Times New Roman" w:cs="Times New Roman"/>
        </w:rPr>
        <w:t>25</w:t>
      </w:r>
      <w:r w:rsidR="00524044" w:rsidRPr="00644FB1">
        <w:rPr>
          <w:rFonts w:ascii="Times New Roman" w:hAnsi="Times New Roman" w:cs="Times New Roman"/>
        </w:rPr>
        <w:t>. Zvýšiť u žiakov povedomie o trestnoprávnej zodpovednosti pri prejavoch šikanovania, kyberšikanovania či iného rizikového správania a u pedagogických a odborných zamestnancov ich povedomie o trestnoprávnej zodpovednosti v prípade jej neriešenia v súlade so Smernicou č. 36/2018 k prevencii a riešeniu šikanovania žiakov v školách. Evidovať záznamy o riešení šikanovania. Venovať zvýšenú pozornosť ochrane detí a žiakov pri používaní internetu. Naďalej organizovať preventívne prednášky, workshopy, divadelné predstavenia, preventívne aktivity CPPPaP a ďalšími odbornými pracoviskami poradenských služieb a prevetívnych služieb  o šikanovaní. Do preventívnych činností škola zapája žiacky parlament, radu školy a zriaďovateľa.</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vedenie školy, triedni učitelia, koordinátor prevencie M. Ravaszová, všetci pedagogickí zamestanci</w:t>
      </w:r>
    </w:p>
    <w:p w:rsidR="00524044" w:rsidRPr="00644FB1" w:rsidRDefault="00524044" w:rsidP="00524044">
      <w:pPr>
        <w:shd w:val="clear" w:color="auto" w:fill="FFFFFF"/>
        <w:jc w:val="both"/>
        <w:rPr>
          <w:rFonts w:ascii="Times New Roman" w:hAnsi="Times New Roman" w:cs="Times New Roman"/>
        </w:rPr>
      </w:pPr>
    </w:p>
    <w:p w:rsidR="00524044" w:rsidRPr="00644FB1" w:rsidRDefault="00BC288C" w:rsidP="00524044">
      <w:pPr>
        <w:shd w:val="clear" w:color="auto" w:fill="FFFFFF"/>
        <w:jc w:val="both"/>
        <w:rPr>
          <w:rFonts w:ascii="Times New Roman" w:hAnsi="Times New Roman" w:cs="Times New Roman"/>
        </w:rPr>
      </w:pPr>
      <w:r w:rsidRPr="00644FB1">
        <w:rPr>
          <w:rFonts w:ascii="Times New Roman" w:hAnsi="Times New Roman" w:cs="Times New Roman"/>
        </w:rPr>
        <w:t>26</w:t>
      </w:r>
      <w:r w:rsidR="00524044" w:rsidRPr="00644FB1">
        <w:rPr>
          <w:rFonts w:ascii="Times New Roman" w:hAnsi="Times New Roman" w:cs="Times New Roman"/>
        </w:rPr>
        <w:t>. Oboznámiť žiakov so školským poriadkom, viesť žiakov k porozumeniu jeho obsahu, k rešpektovaniu nastavených pravidiel.</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triedni učitelia a ostatní pedagogickí zamestnanci</w:t>
      </w:r>
    </w:p>
    <w:p w:rsidR="00524044" w:rsidRPr="00644FB1" w:rsidRDefault="00524044" w:rsidP="00524044">
      <w:pPr>
        <w:shd w:val="clear" w:color="auto" w:fill="FFFFFF"/>
        <w:jc w:val="both"/>
        <w:rPr>
          <w:rFonts w:ascii="Times New Roman" w:hAnsi="Times New Roman" w:cs="Times New Roman"/>
        </w:rPr>
      </w:pPr>
    </w:p>
    <w:p w:rsidR="00524044" w:rsidRPr="00644FB1" w:rsidRDefault="00BC288C" w:rsidP="00524044">
      <w:pPr>
        <w:shd w:val="clear" w:color="auto" w:fill="FFFFFF"/>
        <w:jc w:val="both"/>
        <w:rPr>
          <w:rFonts w:ascii="Times New Roman" w:hAnsi="Times New Roman" w:cs="Times New Roman"/>
        </w:rPr>
      </w:pPr>
      <w:r w:rsidRPr="00644FB1">
        <w:rPr>
          <w:rFonts w:ascii="Times New Roman" w:hAnsi="Times New Roman" w:cs="Times New Roman"/>
        </w:rPr>
        <w:t>27</w:t>
      </w:r>
      <w:r w:rsidR="00524044" w:rsidRPr="00644FB1">
        <w:rPr>
          <w:rFonts w:ascii="Times New Roman" w:hAnsi="Times New Roman" w:cs="Times New Roman"/>
        </w:rPr>
        <w:t>. Podporiť zvyšovanie odborných kompetencií školského poradcu prostredníctvom vzdelávania účasťou na národných projektoch, odborných seminároch a konferenciách, činnosťou a stavovských organizáciách a pod.</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 xml:space="preserve">Školský poradca využíva vo svojej práci informačný systém KomposyT dostupný na </w:t>
      </w:r>
      <w:hyperlink r:id="rId50" w:history="1">
        <w:r w:rsidRPr="00644FB1">
          <w:rPr>
            <w:rStyle w:val="Hypertextovprepojenie"/>
            <w:rFonts w:ascii="Times New Roman" w:hAnsi="Times New Roman" w:cs="Times New Roman"/>
          </w:rPr>
          <w:t>www.komposyt.sk</w:t>
        </w:r>
      </w:hyperlink>
      <w:r w:rsidRPr="00644FB1">
        <w:rPr>
          <w:rFonts w:ascii="Times New Roman" w:hAnsi="Times New Roman" w:cs="Times New Roman"/>
        </w:rPr>
        <w:t xml:space="preserve"> a informácie o aktuálnej ponuke učebných miest pre nasledujúci školský rok v systéme duálneho vzdelávania zverejnenej na </w:t>
      </w:r>
      <w:hyperlink r:id="rId51" w:history="1">
        <w:r w:rsidRPr="00644FB1">
          <w:rPr>
            <w:rStyle w:val="Hypertextovprepojenie"/>
            <w:rFonts w:ascii="Times New Roman" w:hAnsi="Times New Roman" w:cs="Times New Roman"/>
          </w:rPr>
          <w:t>www.potrebyovp.sk</w:t>
        </w:r>
      </w:hyperlink>
      <w:r w:rsidRPr="00644FB1">
        <w:rPr>
          <w:rFonts w:ascii="Times New Roman" w:hAnsi="Times New Roman" w:cs="Times New Roman"/>
        </w:rPr>
        <w:t>, a </w:t>
      </w:r>
      <w:hyperlink r:id="rId52" w:history="1">
        <w:r w:rsidRPr="00644FB1">
          <w:rPr>
            <w:rStyle w:val="Hypertextovprepojenie"/>
            <w:rFonts w:ascii="Times New Roman" w:hAnsi="Times New Roman" w:cs="Times New Roman"/>
          </w:rPr>
          <w:t>www.dualnysystem.sk</w:t>
        </w:r>
      </w:hyperlink>
      <w:r w:rsidRPr="00644FB1">
        <w:rPr>
          <w:rFonts w:ascii="Times New Roman" w:hAnsi="Times New Roman" w:cs="Times New Roman"/>
        </w:rPr>
        <w:t xml:space="preserve">. , ďalej materiály zverejnené na </w:t>
      </w:r>
      <w:hyperlink r:id="rId53" w:history="1">
        <w:r w:rsidRPr="00644FB1">
          <w:rPr>
            <w:rStyle w:val="Hypertextovprepojenie"/>
            <w:rFonts w:ascii="Times New Roman" w:hAnsi="Times New Roman" w:cs="Times New Roman"/>
          </w:rPr>
          <w:t>http://www.minedu.sk/vychovne-psychologicke-a-specialnopedagogicke-poradestvo/</w:t>
        </w:r>
      </w:hyperlink>
      <w:r w:rsidRPr="00644FB1">
        <w:rPr>
          <w:rFonts w:ascii="Times New Roman" w:hAnsi="Times New Roman" w:cs="Times New Roman"/>
        </w:rPr>
        <w:t xml:space="preserve"> .</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 xml:space="preserve">Zaznamenávať výsledky monitorovania zameraného na zisťovanie hodnotovej orientácie žiakov a prijímať k prípadným negatívnym zisteniam adekvátne opatrenia, vrátane kontroly ich plnenia. </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K profesijnej orientácii žiakov nadväzovať a prehlbovať spoluprácu a väzby medzi ZŠ a SOŠ a zákonných zástupcov.</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vedenie školy, školský poradca PaedDr. Lívia Tímárová, triedni učitelia</w:t>
      </w:r>
    </w:p>
    <w:p w:rsidR="00524044" w:rsidRPr="00644FB1" w:rsidRDefault="00524044" w:rsidP="00524044">
      <w:pPr>
        <w:shd w:val="clear" w:color="auto" w:fill="FFFFFF"/>
        <w:jc w:val="both"/>
        <w:rPr>
          <w:rFonts w:ascii="Times New Roman" w:hAnsi="Times New Roman" w:cs="Times New Roman"/>
        </w:rPr>
      </w:pPr>
    </w:p>
    <w:p w:rsidR="00524044" w:rsidRPr="00644FB1" w:rsidRDefault="00BC288C" w:rsidP="00524044">
      <w:pPr>
        <w:shd w:val="clear" w:color="auto" w:fill="FFFFFF"/>
        <w:jc w:val="both"/>
        <w:rPr>
          <w:rFonts w:ascii="Times New Roman" w:hAnsi="Times New Roman" w:cs="Times New Roman"/>
        </w:rPr>
      </w:pPr>
      <w:r w:rsidRPr="00644FB1">
        <w:rPr>
          <w:rFonts w:ascii="Times New Roman" w:hAnsi="Times New Roman" w:cs="Times New Roman"/>
        </w:rPr>
        <w:t>28</w:t>
      </w:r>
      <w:r w:rsidR="00524044" w:rsidRPr="00644FB1">
        <w:rPr>
          <w:rFonts w:ascii="Times New Roman" w:hAnsi="Times New Roman" w:cs="Times New Roman"/>
        </w:rPr>
        <w:t xml:space="preserve">. Zapracovať Národný štandard finančnej gramotnosti do ŠkVP. Podľa Metodiky pre zapracovanie a aplikáciu tém finančnej gramotnosti do ŠkVP základných a stredných škôl koordinátori finančnej gramotnosti vypracujú na školský rok plán finančnej gramotnosti, vyučujúci podľa pomocných materiálov zapracujú tému finančnej gramotnosti do tematických výchovno-vzdelávacích plánov a aplikujú ich vo výučbe. Na konci školského roka koordinátori finančnej gramotnosti vypracujú vyhodnotenie práce koordinátora pomocou portálu MŠVVaŠ SR </w:t>
      </w:r>
      <w:hyperlink r:id="rId54" w:history="1">
        <w:r w:rsidR="00524044" w:rsidRPr="00644FB1">
          <w:rPr>
            <w:rStyle w:val="Hypertextovprepojenie"/>
            <w:rFonts w:ascii="Times New Roman" w:hAnsi="Times New Roman" w:cs="Times New Roman"/>
          </w:rPr>
          <w:t>http://www.minedu.sk/dalsie-informacne-zdroje/</w:t>
        </w:r>
      </w:hyperlink>
      <w:r w:rsidR="00524044" w:rsidRPr="00644FB1">
        <w:rPr>
          <w:rFonts w:ascii="Times New Roman" w:hAnsi="Times New Roman" w:cs="Times New Roman"/>
        </w:rPr>
        <w:t>, kde sú sústredené všetky dôležité dokumenty, pomocné materiály a odkazy.</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Pri výučbe finančnej gramotnosti klásť zvýšený dôraz na čiastkové kompetencie, ktoré sa týkajú boja proti korupcii a klientelizmu a ochrany spotrebiteľa.</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Naďalej zabezpečiť vybavenosť školy učebnými materiálmi, pomôckami a metodickými materiálmi stimulujúcimi rozvoj finančnej gramotnosti, kontrolovať stav a úroveň rozvíjania finančnej gramotnosti žiakov, výsledky zistení zovšeobecňovať a prijímať  účinné opatrenia na odstránenie zistených nedostatkov.</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Využívať možnosť vzdelávania pedagogických zamestnancov v oblasti rozvoja finančnej gramotnosti.</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Naďalej organizovať prednášky v danej téme napr. pomocou Národnej banky SR.</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vedenie školy, koordinátori finančnej gram</w:t>
      </w:r>
      <w:r w:rsidR="009A718B">
        <w:rPr>
          <w:rFonts w:ascii="Times New Roman" w:hAnsi="Times New Roman" w:cs="Times New Roman"/>
        </w:rPr>
        <w:t>otnosti M. Drancsíková, G. Nagyvendégi</w:t>
      </w:r>
      <w:r w:rsidRPr="00644FB1">
        <w:rPr>
          <w:rFonts w:ascii="Times New Roman" w:hAnsi="Times New Roman" w:cs="Times New Roman"/>
        </w:rPr>
        <w:t>, ostatní pedagogickí zamestnanci</w:t>
      </w:r>
    </w:p>
    <w:p w:rsidR="00524044" w:rsidRPr="00644FB1" w:rsidRDefault="00524044" w:rsidP="00524044">
      <w:pPr>
        <w:shd w:val="clear" w:color="auto" w:fill="FFFFFF"/>
        <w:jc w:val="both"/>
        <w:rPr>
          <w:rFonts w:ascii="Times New Roman" w:hAnsi="Times New Roman" w:cs="Times New Roman"/>
        </w:rPr>
      </w:pPr>
    </w:p>
    <w:p w:rsidR="00524044" w:rsidRPr="00644FB1" w:rsidRDefault="00BC288C" w:rsidP="00524044">
      <w:pPr>
        <w:shd w:val="clear" w:color="auto" w:fill="FFFFFF"/>
        <w:jc w:val="both"/>
        <w:rPr>
          <w:rFonts w:ascii="Times New Roman" w:hAnsi="Times New Roman" w:cs="Times New Roman"/>
        </w:rPr>
      </w:pPr>
      <w:r w:rsidRPr="00644FB1">
        <w:rPr>
          <w:rFonts w:ascii="Times New Roman" w:hAnsi="Times New Roman" w:cs="Times New Roman"/>
        </w:rPr>
        <w:t>29</w:t>
      </w:r>
      <w:r w:rsidR="00524044" w:rsidRPr="00644FB1">
        <w:rPr>
          <w:rFonts w:ascii="Times New Roman" w:hAnsi="Times New Roman" w:cs="Times New Roman"/>
        </w:rPr>
        <w:t>.  Využívať prvky IKT  vo všetkých vyučovacích predmetoch. Využívať informačný systém z projektu Digiškola a pod. Vytvoriť priaznivé prostredie na implementáciu digitálnych technológií vo výchovno-vzdelávacej činnosti.</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Z.: všetci vyučujúci</w:t>
      </w:r>
    </w:p>
    <w:p w:rsidR="00524044" w:rsidRPr="00644FB1" w:rsidRDefault="00524044" w:rsidP="00524044">
      <w:pPr>
        <w:shd w:val="clear" w:color="auto" w:fill="FFFFFF"/>
        <w:jc w:val="both"/>
        <w:rPr>
          <w:rFonts w:ascii="Times New Roman" w:hAnsi="Times New Roman" w:cs="Times New Roman"/>
        </w:rPr>
      </w:pPr>
    </w:p>
    <w:p w:rsidR="00524044" w:rsidRPr="00644FB1" w:rsidRDefault="00BC288C" w:rsidP="00524044">
      <w:pPr>
        <w:shd w:val="clear" w:color="auto" w:fill="FFFFFF"/>
        <w:jc w:val="both"/>
        <w:rPr>
          <w:rFonts w:ascii="Times New Roman" w:hAnsi="Times New Roman" w:cs="Times New Roman"/>
        </w:rPr>
      </w:pPr>
      <w:r w:rsidRPr="00644FB1">
        <w:rPr>
          <w:rFonts w:ascii="Times New Roman" w:hAnsi="Times New Roman" w:cs="Times New Roman"/>
        </w:rPr>
        <w:t>30</w:t>
      </w:r>
      <w:r w:rsidR="00524044" w:rsidRPr="00644FB1">
        <w:rPr>
          <w:rFonts w:ascii="Times New Roman" w:hAnsi="Times New Roman" w:cs="Times New Roman"/>
        </w:rPr>
        <w:t xml:space="preserve">. V rámci vyučovania náboženskej a etickej výchovy zabezpečiť predbežné zisťovanie záujmu o vyučovanie náboženská výchova alebo etická výchova na nasledujúci školský rok. </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Termín: máj</w:t>
      </w:r>
    </w:p>
    <w:p w:rsidR="00524044" w:rsidRPr="00644FB1" w:rsidRDefault="00524044" w:rsidP="00524044">
      <w:pPr>
        <w:shd w:val="clear" w:color="auto" w:fill="FFFFFF"/>
        <w:jc w:val="both"/>
        <w:rPr>
          <w:rFonts w:ascii="Times New Roman" w:hAnsi="Times New Roman" w:cs="Times New Roman"/>
        </w:rPr>
      </w:pPr>
      <w:r w:rsidRPr="00644FB1">
        <w:rPr>
          <w:rFonts w:ascii="Times New Roman" w:hAnsi="Times New Roman" w:cs="Times New Roman"/>
        </w:rPr>
        <w:t xml:space="preserve">Z.: ZRŠ, triedni učitelia </w:t>
      </w:r>
    </w:p>
    <w:p w:rsidR="00524044" w:rsidRPr="00644FB1" w:rsidRDefault="00524044" w:rsidP="00524044">
      <w:pPr>
        <w:pStyle w:val="Odsekzoznamu"/>
        <w:spacing w:line="240" w:lineRule="auto"/>
        <w:ind w:left="0"/>
        <w:rPr>
          <w:rFonts w:ascii="Times New Roman" w:eastAsia="Times New Roman" w:hAnsi="Times New Roman" w:cs="Times New Roman"/>
          <w:lang w:eastAsia="sk-SK"/>
        </w:rPr>
      </w:pPr>
    </w:p>
    <w:p w:rsidR="00524044" w:rsidRPr="00644FB1" w:rsidRDefault="00BC288C"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31</w:t>
      </w:r>
      <w:r w:rsidR="00524044" w:rsidRPr="00644FB1">
        <w:rPr>
          <w:rFonts w:ascii="Times New Roman" w:eastAsia="Times New Roman" w:hAnsi="Times New Roman" w:cs="Times New Roman"/>
          <w:lang w:eastAsia="sk-SK"/>
        </w:rPr>
        <w:t xml:space="preserve">. Rozvíjať environmentálnu výchovu a vzdelávanie ako súčasť rozvoja osobnosti detí a žiakov zameranú na vedenie k uvedomelej spotrebe zdrojov, povedomia v oblasti separácie, zhodnocovania (recyklácie) a likvidácie odpadov v súlade s právnymi predpismi, na vytváranie správnych postojov a správania detí a žiakov k životnému prostrediu, na prevenciu pred znečisťovaním a poškodzovaním životného prostredia, na riešenie rôznych problémov ochrany prírody a krajiny a klimatických zmien.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Naďalej organizovať environmentálne projektové dni, prednášky, environmentálne týždne, divadelné predstavenia, workshopy v rámci témy na I. aj na II. stupni.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Podľa možností vypracovať environmentálne projekty ku Dňu Zeme, Vody, Stromovo a lesov. Zapojiť sa do rôznych medzinárodných environmentálnych programov, projektov. Naďalej spolupracovať s environmentálnymi centrami a strediskami, regionálnymi pracoviskami štátnej ochrany prírody, Slovenskou agentúrou životného prostredia, organizáciami a neziskovými organizáciami pôsobiacimi v tejto oblasti na podporu skvalitnenia a vytvárania vhodných podmienok praktickej environmentálnej výchovy v škole i mimo školy v súlade s cieľmi výchovy a vzdelávania k trvalo udržateľnému rozvoju.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Podporovať zapájanie žiakov do dobrovoľníckych aktivít, spolupracovať v oblasti organizovania dobrovoľníctva na škole s dobrovoľníckymi centrami a dobrovoľníckymi organizáciami v lokalite školy.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Z.: vedenie školy, koordinátori environmentálnej výchovy M. Soókyová, L. Berta, všetci vyučujúci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BC288C"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32</w:t>
      </w:r>
      <w:r w:rsidR="00524044" w:rsidRPr="00644FB1">
        <w:rPr>
          <w:rFonts w:ascii="Times New Roman" w:eastAsia="Times New Roman" w:hAnsi="Times New Roman" w:cs="Times New Roman"/>
          <w:lang w:eastAsia="sk-SK"/>
        </w:rPr>
        <w:t xml:space="preserve">. Zabezpečiť objektívnosť hodnotenia a klasifikácie žiakov dodržiavaním určených kritérií.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 vyučujúci PZ</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BC288C"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33</w:t>
      </w:r>
      <w:r w:rsidR="00524044" w:rsidRPr="00644FB1">
        <w:rPr>
          <w:rFonts w:ascii="Times New Roman" w:eastAsia="Times New Roman" w:hAnsi="Times New Roman" w:cs="Times New Roman"/>
          <w:lang w:eastAsia="sk-SK"/>
        </w:rPr>
        <w:t>. Spolu so zriaďovateľom zabezpečiť personálne, priestorové a materiálno-technické podmienky na vzdelávanie detí a žiakov v školskej integrácii v súlade so ŠVP a vzdelávacími programami pre deti a žiakov so zdravotným znevýhodnením tak, aby mali zabezpečený rovný prístup ku vzdelávaniu.</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Odbornú a metodickú pomoc pri výchove a vzdelávaní žiaka so zdravotným znevýhodnením vzdelávaného v školskej integrácii poskytuje poradenské zariadenie, ktoré ho má na starostlivosti.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Vypracovať pre nich podmienky prostredníctvom IVP podľa záverov a odporúčaní uvedených v správach z diagnostického vyšetrenia CPPPaP s prihliadnutím na aktuálne podmienky školy pomocou triedneho učiteľa, vyučujúcich, asistenta učiteľa, špeciálneho pedagóga.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Informovať zákonného zástupcu o IVP.</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Je potrebné pravidelne sledovať a vyhodnocovať efektivitu IVP v oblasti odstraňovania deficitov žiaka v prípade, že sa intervencie ukážu ako neúčinné alebo málo účinné, je nevyhnutné, aby boli nastavené iným spôsobom.</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Vypracovať rozvrh hodín pre asistenta učiteľa na základe odporúčania poradenského zariadenia, závažnosti zdravotného znevýhodnenia a možností školy.</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 vedenie školy, špeciálny pedagóg, asistent učiteľa, triedni učitelia, vyučujúci PZ</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r w:rsidR="00BC288C" w:rsidRPr="00644FB1">
        <w:rPr>
          <w:rFonts w:ascii="Times New Roman" w:eastAsia="Times New Roman" w:hAnsi="Times New Roman" w:cs="Times New Roman"/>
          <w:lang w:eastAsia="sk-SK"/>
        </w:rPr>
        <w:t>4</w:t>
      </w:r>
      <w:r w:rsidRPr="00644FB1">
        <w:rPr>
          <w:rFonts w:ascii="Times New Roman" w:eastAsia="Times New Roman" w:hAnsi="Times New Roman" w:cs="Times New Roman"/>
          <w:lang w:eastAsia="sk-SK"/>
        </w:rPr>
        <w:t xml:space="preserve">. V školskom klube detí naďalej rozvíjať vedomosti, zručnosti a postoje detí, získané vo výchovnovzdelávacej činnosti v škole s rešpektovaním ich záujmov a potrieb.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V 1. a 2. ročníku pokračovať v projekte „Škola bez domácich úloh“ a tým podporovať cieľavedomú a systematickú prípravu na vyučovanie.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BC288C"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lastRenderedPageBreak/>
        <w:t>35</w:t>
      </w:r>
      <w:r w:rsidR="00524044" w:rsidRPr="00644FB1">
        <w:rPr>
          <w:rFonts w:ascii="Times New Roman" w:eastAsia="Times New Roman" w:hAnsi="Times New Roman" w:cs="Times New Roman"/>
          <w:lang w:eastAsia="sk-SK"/>
        </w:rPr>
        <w:t xml:space="preserve">. Sledovať aktuálne informácie o výchove a vzdelávaní, ŠVP, pedagogickej dokumentácii, ďalšej dokumentácii, dokumentoch a aktualizovaných dokumentoch na: </w:t>
      </w:r>
      <w:hyperlink r:id="rId55" w:history="1">
        <w:r w:rsidR="00524044" w:rsidRPr="00644FB1">
          <w:rPr>
            <w:rStyle w:val="Hypertextovprepojenie"/>
            <w:rFonts w:ascii="Times New Roman" w:eastAsia="Times New Roman" w:hAnsi="Times New Roman" w:cs="Times New Roman"/>
            <w:lang w:eastAsia="sk-SK"/>
          </w:rPr>
          <w:t>www.minedu.sk</w:t>
        </w:r>
      </w:hyperlink>
      <w:r w:rsidR="00524044" w:rsidRPr="00644FB1">
        <w:rPr>
          <w:rFonts w:ascii="Times New Roman" w:eastAsia="Times New Roman" w:hAnsi="Times New Roman" w:cs="Times New Roman"/>
          <w:lang w:eastAsia="sk-SK"/>
        </w:rPr>
        <w:t xml:space="preserve">, </w:t>
      </w:r>
      <w:hyperlink r:id="rId56" w:history="1">
        <w:r w:rsidR="00524044" w:rsidRPr="00644FB1">
          <w:rPr>
            <w:rStyle w:val="Hypertextovprepojenie"/>
            <w:rFonts w:ascii="Times New Roman" w:eastAsia="Times New Roman" w:hAnsi="Times New Roman" w:cs="Times New Roman"/>
            <w:lang w:eastAsia="sk-SK"/>
          </w:rPr>
          <w:t>www.statpedu.sk</w:t>
        </w:r>
      </w:hyperlink>
      <w:r w:rsidR="00524044" w:rsidRPr="00644FB1">
        <w:rPr>
          <w:rFonts w:ascii="Times New Roman" w:eastAsia="Times New Roman" w:hAnsi="Times New Roman" w:cs="Times New Roman"/>
          <w:lang w:eastAsia="sk-SK"/>
        </w:rPr>
        <w:t xml:space="preserve">, </w:t>
      </w:r>
      <w:hyperlink r:id="rId57" w:history="1">
        <w:r w:rsidR="00524044" w:rsidRPr="00644FB1">
          <w:rPr>
            <w:rStyle w:val="Hypertextovprepojenie"/>
            <w:rFonts w:ascii="Times New Roman" w:eastAsia="Times New Roman" w:hAnsi="Times New Roman" w:cs="Times New Roman"/>
            <w:lang w:eastAsia="sk-SK"/>
          </w:rPr>
          <w:t>www.siov.sk</w:t>
        </w:r>
      </w:hyperlink>
      <w:r w:rsidR="00524044" w:rsidRPr="00644FB1">
        <w:rPr>
          <w:rFonts w:ascii="Times New Roman" w:eastAsia="Times New Roman" w:hAnsi="Times New Roman" w:cs="Times New Roman"/>
          <w:lang w:eastAsia="sk-SK"/>
        </w:rPr>
        <w:t xml:space="preserve">, </w:t>
      </w:r>
      <w:hyperlink r:id="rId58" w:history="1">
        <w:r w:rsidR="00524044" w:rsidRPr="00644FB1">
          <w:rPr>
            <w:rStyle w:val="Hypertextovprepojenie"/>
            <w:rFonts w:ascii="Times New Roman" w:eastAsia="Times New Roman" w:hAnsi="Times New Roman" w:cs="Times New Roman"/>
            <w:lang w:eastAsia="sk-SK"/>
          </w:rPr>
          <w:t>www.vudpap.sk</w:t>
        </w:r>
      </w:hyperlink>
      <w:r w:rsidRPr="00644FB1">
        <w:rPr>
          <w:rFonts w:ascii="Times New Roman" w:eastAsia="Times New Roman" w:hAnsi="Times New Roman" w:cs="Times New Roman"/>
          <w:lang w:eastAsia="sk-SK"/>
        </w:rPr>
        <w:t xml:space="preserve">, </w:t>
      </w:r>
      <w:hyperlink r:id="rId59" w:history="1">
        <w:r w:rsidRPr="00644FB1">
          <w:rPr>
            <w:rStyle w:val="Hypertextovprepojenie"/>
          </w:rPr>
          <w:t>https://ucimenadialku.sk/</w:t>
        </w:r>
      </w:hyperlink>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 xml:space="preserve">Sledovať aktuálne informácie o výchove a vzdelávaní deti a žiakov so zdravotným znevýhodnením na htttp://www.statpedu.sk/sk/deti-ziaci-so-svvp/deti-žiaci-so-zdravotnym-znevyhodnenim-všeobecnym-intelektovym-nadanim/ .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 vedenie školy, vedúci PK, MZ, triedni učitelia, ostatní PZ, špeciálny pedagóg, asistent U</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w:t>
      </w:r>
      <w:r w:rsidR="00644FB1" w:rsidRPr="00644FB1">
        <w:rPr>
          <w:rFonts w:ascii="Times New Roman" w:eastAsia="Times New Roman" w:hAnsi="Times New Roman" w:cs="Times New Roman"/>
          <w:lang w:eastAsia="sk-SK"/>
        </w:rPr>
        <w:t>6</w:t>
      </w:r>
      <w:r w:rsidRPr="00644FB1">
        <w:rPr>
          <w:rFonts w:ascii="Times New Roman" w:eastAsia="Times New Roman" w:hAnsi="Times New Roman" w:cs="Times New Roman"/>
          <w:lang w:eastAsia="sk-SK"/>
        </w:rPr>
        <w:t>. Prepájať formálne vzdelávanie s neformálnym, primerane potrebám k napĺňaniu vzdelávacieho procesu, podporovať účasť žiakov na diskusiách a dialógoch v oblasti participácie mládeže a aktívneho občianstva, špecificky so zameraním na EÚ dialóg s mládežou. Naďalej podporovať činnosť žiackeho parlamentu s cieľom výmeny a vzájomnej výmeny pozitívnych skúseností na aktívnu participáciu a aktívne občianstvo vo verejnom sektore.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 koordinátor žiackeho parlamentu R. Venchich, vedenie školy, triedni učitelia, ostatní pedagogickí zamestnanci</w:t>
      </w:r>
    </w:p>
    <w:p w:rsidR="00644FB1" w:rsidRDefault="00644FB1" w:rsidP="00524044">
      <w:pPr>
        <w:pStyle w:val="Odsekzoznamu"/>
        <w:spacing w:line="240" w:lineRule="auto"/>
        <w:ind w:left="0"/>
        <w:jc w:val="both"/>
        <w:rPr>
          <w:rFonts w:ascii="Times New Roman" w:eastAsia="Times New Roman" w:hAnsi="Times New Roman" w:cs="Times New Roman"/>
          <w:lang w:eastAsia="sk-SK"/>
        </w:rPr>
      </w:pPr>
    </w:p>
    <w:p w:rsidR="00644FB1" w:rsidRDefault="00644FB1" w:rsidP="00524044">
      <w:pPr>
        <w:pStyle w:val="Odsekzoznamu"/>
        <w:spacing w:line="240" w:lineRule="auto"/>
        <w:ind w:left="0"/>
        <w:jc w:val="both"/>
        <w:rPr>
          <w:rFonts w:ascii="Times New Roman" w:eastAsia="Times New Roman" w:hAnsi="Times New Roman" w:cs="Times New Roman"/>
          <w:lang w:eastAsia="sk-SK"/>
        </w:rPr>
      </w:pPr>
      <w:r>
        <w:rPr>
          <w:rFonts w:ascii="Times New Roman" w:eastAsia="Times New Roman" w:hAnsi="Times New Roman" w:cs="Times New Roman"/>
          <w:lang w:eastAsia="sk-SK"/>
        </w:rPr>
        <w:t>37. Určiť zodpovedných za rôzne súťaže:</w:t>
      </w:r>
    </w:p>
    <w:p w:rsidR="00644FB1" w:rsidRPr="00644FB1" w:rsidRDefault="00C77D01" w:rsidP="00644FB1">
      <w:pPr>
        <w:autoSpaceDE w:val="0"/>
        <w:autoSpaceDN w:val="0"/>
        <w:adjustRightInd w:val="0"/>
        <w:rPr>
          <w:rFonts w:ascii="Times New Roman" w:hAnsi="Times New Roman" w:cs="Times New Roman"/>
          <w:b/>
        </w:rPr>
      </w:pPr>
      <w:r>
        <w:rPr>
          <w:rFonts w:ascii="Times New Roman" w:hAnsi="Times New Roman" w:cs="Times New Roman"/>
          <w:b/>
        </w:rPr>
        <w:t>Súťaže v školskom roku 2021/2022</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Olympiády a súťaže z prírodovedných predmetov           </w:t>
      </w:r>
      <w:r w:rsidRPr="00644FB1">
        <w:rPr>
          <w:rFonts w:ascii="Times New Roman" w:hAnsi="Times New Roman" w:cs="Times New Roman"/>
        </w:rPr>
        <w:tab/>
        <w:t>Berta, Nagyvendégi</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Olympiáda v anglickom jazyku                                        </w:t>
      </w:r>
      <w:r w:rsidRPr="00644FB1">
        <w:rPr>
          <w:rFonts w:ascii="Times New Roman" w:hAnsi="Times New Roman" w:cs="Times New Roman"/>
        </w:rPr>
        <w:tab/>
        <w:t>Venchich</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Súťaže z informatiky</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Bitterová</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Matematický klokan</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 xml:space="preserve">        </w:t>
      </w:r>
      <w:r w:rsidRPr="00644FB1">
        <w:rPr>
          <w:rFonts w:ascii="Times New Roman" w:hAnsi="Times New Roman" w:cs="Times New Roman"/>
        </w:rPr>
        <w:tab/>
        <w:t>Bitterová, Nagyvendégi</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Dni Mihálya Tompu                                                          </w:t>
      </w:r>
      <w:r w:rsidRPr="00644FB1">
        <w:rPr>
          <w:rFonts w:ascii="Times New Roman" w:hAnsi="Times New Roman" w:cs="Times New Roman"/>
        </w:rPr>
        <w:tab/>
        <w:t>vyučujúci MJL, vedúci MZ a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Pekná maďarská reč                                                           </w:t>
      </w:r>
      <w:r w:rsidRPr="00644FB1">
        <w:rPr>
          <w:rFonts w:ascii="Times New Roman" w:hAnsi="Times New Roman" w:cs="Times New Roman"/>
        </w:rPr>
        <w:tab/>
        <w:t>vyučujúci MJL, vedúci MZ a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Súťaže z dejepisu                                                               </w:t>
      </w:r>
      <w:r w:rsidRPr="00644FB1">
        <w:rPr>
          <w:rFonts w:ascii="Times New Roman" w:hAnsi="Times New Roman" w:cs="Times New Roman"/>
        </w:rPr>
        <w:tab/>
        <w:t>Tímárová</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Poznaj slovenskú reč                                                         </w:t>
      </w:r>
      <w:r w:rsidRPr="00644FB1">
        <w:rPr>
          <w:rFonts w:ascii="Times New Roman" w:hAnsi="Times New Roman" w:cs="Times New Roman"/>
        </w:rPr>
        <w:tab/>
        <w:t>vyučujúci SJSL a vedúci MZ a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Hviezdoslavov Kubín                                                         </w:t>
      </w:r>
      <w:r w:rsidRPr="00644FB1">
        <w:rPr>
          <w:rFonts w:ascii="Times New Roman" w:hAnsi="Times New Roman" w:cs="Times New Roman"/>
        </w:rPr>
        <w:tab/>
        <w:t>vyučujúci SJSL a vedúci MZ a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Šaliansky Maťko                                                                </w:t>
      </w:r>
      <w:r w:rsidRPr="00644FB1">
        <w:rPr>
          <w:rFonts w:ascii="Times New Roman" w:hAnsi="Times New Roman" w:cs="Times New Roman"/>
        </w:rPr>
        <w:tab/>
        <w:t>vyučujúci SJSL a vedúci MZ a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Kaszás Attila Versmondó Fesztivál</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vyučujúci MJL a vedúci MZ,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Sajó Sándor Versmondó Verseny</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vyučujúci MJL a vedúci MZ,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Gyurcsó István Szavalóverseny</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006E475E">
        <w:rPr>
          <w:rFonts w:ascii="Times New Roman" w:hAnsi="Times New Roman" w:cs="Times New Roman"/>
        </w:rPr>
        <w:t xml:space="preserve">             </w:t>
      </w:r>
      <w:r w:rsidRPr="00644FB1">
        <w:rPr>
          <w:rFonts w:ascii="Times New Roman" w:hAnsi="Times New Roman" w:cs="Times New Roman"/>
        </w:rPr>
        <w:t>vyučujúci MJL a vedúci MZ, PK</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Alsó Tagozatos Katedra Verseny</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vyučujúci MJL na I.st. a vedúci MZ</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7mérföldes csizmában 7határon át</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vyučujúci MJL na I.st. a vedúci MZ</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Prebúdzajúca sa príroda</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 xml:space="preserve">             Soókyová</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Športové súťaže                                                 </w:t>
      </w:r>
      <w:r w:rsidR="00C77D01">
        <w:rPr>
          <w:rFonts w:ascii="Times New Roman" w:hAnsi="Times New Roman" w:cs="Times New Roman"/>
        </w:rPr>
        <w:t xml:space="preserve">                 </w:t>
      </w:r>
      <w:r w:rsidR="00C77D01">
        <w:rPr>
          <w:rFonts w:ascii="Times New Roman" w:hAnsi="Times New Roman" w:cs="Times New Roman"/>
        </w:rPr>
        <w:tab/>
        <w:t>Lesko, Nagyová</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Výtvarné súťaže                                                                  </w:t>
      </w:r>
      <w:r w:rsidRPr="00644FB1">
        <w:rPr>
          <w:rFonts w:ascii="Times New Roman" w:hAnsi="Times New Roman" w:cs="Times New Roman"/>
        </w:rPr>
        <w:tab/>
        <w:t xml:space="preserve">Soókyová </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Environmentálne súťaže                                                      </w:t>
      </w:r>
      <w:r w:rsidRPr="00644FB1">
        <w:rPr>
          <w:rFonts w:ascii="Times New Roman" w:hAnsi="Times New Roman" w:cs="Times New Roman"/>
        </w:rPr>
        <w:tab/>
        <w:t xml:space="preserve">Soókyová, Berta </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lastRenderedPageBreak/>
        <w:t>Súťaže ZMPnS</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 xml:space="preserve">          </w:t>
      </w:r>
      <w:r w:rsidRPr="00644FB1">
        <w:rPr>
          <w:rFonts w:ascii="Times New Roman" w:hAnsi="Times New Roman" w:cs="Times New Roman"/>
        </w:rPr>
        <w:tab/>
      </w:r>
      <w:r w:rsidR="008A361A">
        <w:rPr>
          <w:rFonts w:ascii="Times New Roman" w:hAnsi="Times New Roman" w:cs="Times New Roman"/>
        </w:rPr>
        <w:t xml:space="preserve">             </w:t>
      </w:r>
      <w:r w:rsidRPr="00644FB1">
        <w:rPr>
          <w:rFonts w:ascii="Times New Roman" w:hAnsi="Times New Roman" w:cs="Times New Roman"/>
        </w:rPr>
        <w:t>vyučujúci učitelia</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 xml:space="preserve"> Športový deň</w:t>
      </w:r>
      <w:r w:rsidRPr="00644FB1">
        <w:rPr>
          <w:rFonts w:ascii="Times New Roman" w:hAnsi="Times New Roman" w:cs="Times New Roman"/>
        </w:rPr>
        <w:tab/>
      </w:r>
      <w:r w:rsidR="009A718B">
        <w:rPr>
          <w:rFonts w:ascii="Times New Roman" w:hAnsi="Times New Roman" w:cs="Times New Roman"/>
        </w:rPr>
        <w:t xml:space="preserve">                           </w:t>
      </w:r>
      <w:r w:rsidR="00C77D01">
        <w:rPr>
          <w:rFonts w:ascii="Times New Roman" w:hAnsi="Times New Roman" w:cs="Times New Roman"/>
        </w:rPr>
        <w:tab/>
      </w:r>
      <w:r w:rsidR="00C77D01">
        <w:rPr>
          <w:rFonts w:ascii="Times New Roman" w:hAnsi="Times New Roman" w:cs="Times New Roman"/>
        </w:rPr>
        <w:tab/>
      </w:r>
      <w:r w:rsidR="00C77D01">
        <w:rPr>
          <w:rFonts w:ascii="Times New Roman" w:hAnsi="Times New Roman" w:cs="Times New Roman"/>
        </w:rPr>
        <w:tab/>
      </w:r>
      <w:r w:rsidR="00C77D01">
        <w:rPr>
          <w:rFonts w:ascii="Times New Roman" w:hAnsi="Times New Roman" w:cs="Times New Roman"/>
        </w:rPr>
        <w:tab/>
        <w:t>Lesko, Nagyová</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Projekt Floorballiga</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Lesko</w:t>
      </w:r>
    </w:p>
    <w:p w:rsidR="00644FB1" w:rsidRPr="00644FB1" w:rsidRDefault="00644FB1" w:rsidP="00644FB1">
      <w:pPr>
        <w:autoSpaceDE w:val="0"/>
        <w:autoSpaceDN w:val="0"/>
        <w:adjustRightInd w:val="0"/>
        <w:rPr>
          <w:rFonts w:ascii="Times New Roman" w:hAnsi="Times New Roman" w:cs="Times New Roman"/>
        </w:rPr>
      </w:pPr>
      <w:r w:rsidRPr="00644FB1">
        <w:rPr>
          <w:rFonts w:ascii="Times New Roman" w:hAnsi="Times New Roman" w:cs="Times New Roman"/>
        </w:rPr>
        <w:t>Projekt Tipos a Min</w:t>
      </w:r>
      <w:r w:rsidR="00C77D01">
        <w:rPr>
          <w:rFonts w:ascii="Times New Roman" w:hAnsi="Times New Roman" w:cs="Times New Roman"/>
        </w:rPr>
        <w:t>ihandballmánia</w:t>
      </w:r>
      <w:r w:rsidR="00C77D01">
        <w:rPr>
          <w:rFonts w:ascii="Times New Roman" w:hAnsi="Times New Roman" w:cs="Times New Roman"/>
        </w:rPr>
        <w:tab/>
      </w:r>
      <w:r w:rsidR="00C77D01">
        <w:rPr>
          <w:rFonts w:ascii="Times New Roman" w:hAnsi="Times New Roman" w:cs="Times New Roman"/>
        </w:rPr>
        <w:tab/>
      </w:r>
      <w:r w:rsidR="00C77D01">
        <w:rPr>
          <w:rFonts w:ascii="Times New Roman" w:hAnsi="Times New Roman" w:cs="Times New Roman"/>
        </w:rPr>
        <w:tab/>
      </w:r>
      <w:r w:rsidR="00C77D01">
        <w:rPr>
          <w:rFonts w:ascii="Times New Roman" w:hAnsi="Times New Roman" w:cs="Times New Roman"/>
        </w:rPr>
        <w:tab/>
        <w:t>Lesko, Nagyová</w:t>
      </w:r>
    </w:p>
    <w:p w:rsidR="00644FB1" w:rsidRPr="00644FB1" w:rsidRDefault="00644FB1" w:rsidP="00644FB1">
      <w:pPr>
        <w:pStyle w:val="Odsekzoznamu"/>
        <w:spacing w:line="240" w:lineRule="auto"/>
        <w:ind w:left="0"/>
        <w:jc w:val="both"/>
        <w:rPr>
          <w:rFonts w:ascii="Times New Roman" w:eastAsia="Times New Roman" w:hAnsi="Times New Roman" w:cs="Times New Roman"/>
          <w:lang w:eastAsia="sk-SK"/>
        </w:rPr>
      </w:pPr>
      <w:r w:rsidRPr="00644FB1">
        <w:rPr>
          <w:rFonts w:ascii="Times New Roman" w:hAnsi="Times New Roman" w:cs="Times New Roman"/>
        </w:rPr>
        <w:t>Projekt Recyklohry</w:t>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r>
      <w:r w:rsidRPr="00644FB1">
        <w:rPr>
          <w:rFonts w:ascii="Times New Roman" w:hAnsi="Times New Roman" w:cs="Times New Roman"/>
        </w:rPr>
        <w:tab/>
        <w:t>Soókyová, Berta</w:t>
      </w:r>
    </w:p>
    <w:p w:rsidR="00524044" w:rsidRPr="00644FB1" w:rsidRDefault="00524044" w:rsidP="00524044">
      <w:pPr>
        <w:pStyle w:val="Odsekzoznamu"/>
        <w:spacing w:line="240" w:lineRule="auto"/>
        <w:ind w:left="0"/>
        <w:jc w:val="both"/>
        <w:rPr>
          <w:rFonts w:ascii="Times New Roman" w:hAnsi="Times New Roman" w:cs="Times New Roman"/>
        </w:rPr>
      </w:pPr>
    </w:p>
    <w:p w:rsidR="00524044" w:rsidRPr="00644FB1" w:rsidRDefault="00644FB1" w:rsidP="00524044">
      <w:pPr>
        <w:pStyle w:val="Odsekzoznamu"/>
        <w:spacing w:line="240" w:lineRule="auto"/>
        <w:ind w:left="0"/>
        <w:jc w:val="both"/>
        <w:rPr>
          <w:rFonts w:ascii="Times New Roman" w:hAnsi="Times New Roman" w:cs="Times New Roman"/>
        </w:rPr>
      </w:pPr>
      <w:r>
        <w:rPr>
          <w:rFonts w:ascii="Times New Roman" w:hAnsi="Times New Roman" w:cs="Times New Roman"/>
        </w:rPr>
        <w:t>38</w:t>
      </w:r>
      <w:r w:rsidR="00524044" w:rsidRPr="00644FB1">
        <w:rPr>
          <w:rFonts w:ascii="Times New Roman" w:hAnsi="Times New Roman" w:cs="Times New Roman"/>
        </w:rPr>
        <w:t>. Počas celého školského roka úzko spolupracovať s našou materskou školou s cieľom uľahčiť prechod deťom na primárne vzdelávanie v základnej škole, zabezpečenie spoločných akcií prostredníctvom  triednej učiteľky prvej triedy a ostatných učiteľov. Termín: celoročne</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Z: RŠ, učiteľky v MŠ, ostatní pedagogickí zamestnanci</w:t>
      </w:r>
    </w:p>
    <w:p w:rsidR="00524044" w:rsidRPr="00644FB1" w:rsidRDefault="00524044" w:rsidP="00524044">
      <w:pPr>
        <w:pStyle w:val="Odsekzoznamu"/>
        <w:spacing w:line="240" w:lineRule="auto"/>
        <w:ind w:left="0"/>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rPr>
          <w:rFonts w:ascii="Times New Roman" w:eastAsia="Times New Roman" w:hAnsi="Times New Roman" w:cs="Times New Roman"/>
          <w:b/>
          <w:lang w:eastAsia="sk-SK"/>
        </w:rPr>
      </w:pPr>
      <w:r w:rsidRPr="00644FB1">
        <w:rPr>
          <w:rFonts w:ascii="Times New Roman" w:eastAsia="Times New Roman" w:hAnsi="Times New Roman" w:cs="Times New Roman"/>
          <w:b/>
          <w:lang w:eastAsia="sk-SK"/>
        </w:rPr>
        <w:t xml:space="preserve">Priestorové a materiálno-technické podmienky, bezpečnosť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1. S cieľom zabrániť poskytovaniu alebo sprístupňovaniu informácií, ktoré by mohli viesť k narušovaniu mravnosti, alebo podnecovaniu k národnostnej, rasovej a etnickej nenávisti alebo k ďalším formám intolerancie, umožniť osobám, ktoré nie sú zamestnancami školy, účasť na vyučovaní a aktivitách organizovaných školou iba so súhlasom riaditeľa školy. Ak škola chce zverejniť osobné údaje žiakov alebo učiteľov v rôznych časopisoch, na webových stránkach, prípadne školských nástenkách, musí sa riadiť príslušnými ustanoveniami zákona č. 18/2018 Z.z. o ochrane osobných údajov a o zmene a doplnení niektorých zákonov, ktoré túto oblasť riešia. Je potrebné dať zákonným zástupcom na podpísanie informovaný súhlas so zverejňovaním osobných údajov ich detí.</w:t>
      </w:r>
    </w:p>
    <w:p w:rsidR="00524044" w:rsidRPr="00644FB1" w:rsidRDefault="00524044" w:rsidP="00524044">
      <w:pPr>
        <w:pStyle w:val="Odsekzoznamu"/>
        <w:ind w:left="0"/>
        <w:jc w:val="both"/>
        <w:rPr>
          <w:rFonts w:ascii="Times New Roman" w:hAnsi="Times New Roman" w:cs="Times New Roman"/>
        </w:rPr>
      </w:pPr>
      <w:r w:rsidRPr="00644FB1">
        <w:rPr>
          <w:rFonts w:ascii="Times New Roman" w:hAnsi="Times New Roman" w:cs="Times New Roman"/>
        </w:rPr>
        <w:t>Podkladom pre rozhodovanie každého rodiča, sú informácie o dieťati poskytované školou a školským zariadením. Na tieto má ako zákonný zástupca právo podľa § 144 ods. 6 školského zákona bez ohľadu na to, či je manželom, rozvedeným alebo slobodným rodičom, resp. či ide o dieťa zverené do jeho výlučnej alebo striedavej osobnej starostlivosti. Zákon č. 36/2005 Z. z. o rodine a o zmene a doplnení niektorých zákonov v znení neskorších predpisov (ďalej len „zákon o rodine“) garantuje právo druhého rodiča získavať informácie o spoločnom dieťati od rodiča, ktorému nebolo dieťa po rozvode zverené do osobnej starostlivosti. Je napríklad vhodné, aby škola informovala zákonného zástupcu, ktorý má dieťa zverené do výlučnej osobnej starostlivosti, o zamýšľaných doplnkových aktivitách v dostatočnom predstihu, čím pre neho vytvorí dostatočný priestor obrátiť sa na druhého rodiča so žiadosťou o čiastočnú alebo úplnú úhradu prípadných finančných nákladov.</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 vedenie školy, triedni učitelia, všetci PZ</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2. Dôsledne uplatňovať rozhodnutia súdov o úprave výkonu rodičových práv a povinností, najmä v súvislosti so striedavou starostlivosťou, vrátane neodkladných opatrení súdov.</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 vedenie školy, triedni učitelia</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p>
    <w:p w:rsidR="00524044" w:rsidRPr="00644FB1" w:rsidRDefault="00524044" w:rsidP="00524044">
      <w:pPr>
        <w:pStyle w:val="Odsekzoznamu"/>
        <w:spacing w:line="240" w:lineRule="auto"/>
        <w:ind w:left="0"/>
        <w:rPr>
          <w:rFonts w:ascii="Times New Roman" w:eastAsia="Times New Roman" w:hAnsi="Times New Roman" w:cs="Times New Roman"/>
          <w:b/>
          <w:lang w:eastAsia="sk-SK"/>
        </w:rPr>
      </w:pP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3. Poskytovať elektronicky prostredníctvom svojho školského informačného systému ascAgenda do</w:t>
      </w:r>
      <w:r w:rsidR="00C77D01">
        <w:rPr>
          <w:rFonts w:ascii="Times New Roman" w:eastAsia="Times New Roman" w:hAnsi="Times New Roman" w:cs="Times New Roman"/>
          <w:lang w:eastAsia="sk-SK"/>
        </w:rPr>
        <w:t xml:space="preserve"> centrálneho registra údaje k 30</w:t>
      </w:r>
      <w:r w:rsidRPr="00644FB1">
        <w:rPr>
          <w:rFonts w:ascii="Times New Roman" w:eastAsia="Times New Roman" w:hAnsi="Times New Roman" w:cs="Times New Roman"/>
          <w:lang w:eastAsia="sk-SK"/>
        </w:rPr>
        <w:t xml:space="preserve">. septembru a následne od októbra do júna opakovane ku koncu každého mesiaca. </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Termín: celoročne</w:t>
      </w:r>
    </w:p>
    <w:p w:rsidR="00524044" w:rsidRPr="00644FB1" w:rsidRDefault="00524044" w:rsidP="00524044">
      <w:pPr>
        <w:pStyle w:val="Odsekzoznamu"/>
        <w:spacing w:line="240" w:lineRule="auto"/>
        <w:ind w:left="0"/>
        <w:jc w:val="both"/>
        <w:rPr>
          <w:rFonts w:ascii="Times New Roman" w:eastAsia="Times New Roman" w:hAnsi="Times New Roman" w:cs="Times New Roman"/>
          <w:lang w:eastAsia="sk-SK"/>
        </w:rPr>
      </w:pPr>
      <w:r w:rsidRPr="00644FB1">
        <w:rPr>
          <w:rFonts w:ascii="Times New Roman" w:eastAsia="Times New Roman" w:hAnsi="Times New Roman" w:cs="Times New Roman"/>
          <w:lang w:eastAsia="sk-SK"/>
        </w:rPr>
        <w:t>Z.: vedenie školy</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eastAsia="Times New Roman" w:hAnsi="Times New Roman" w:cs="Times New Roman"/>
          <w:lang w:eastAsia="sk-SK"/>
        </w:rPr>
        <w:t>41. N</w:t>
      </w:r>
      <w:r w:rsidRPr="00644FB1">
        <w:rPr>
          <w:rFonts w:ascii="Times New Roman" w:hAnsi="Times New Roman" w:cs="Times New Roman"/>
        </w:rPr>
        <w:t xml:space="preserve">aďalej aktualizovať webovú stránku školy s balíkom služieb pre rodičov a žiakov. </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Z. vedenie školy</w:t>
      </w:r>
    </w:p>
    <w:p w:rsidR="00524044" w:rsidRPr="00644FB1" w:rsidRDefault="00524044" w:rsidP="00524044">
      <w:pPr>
        <w:pStyle w:val="Odsekzoznamu"/>
        <w:spacing w:line="240" w:lineRule="auto"/>
        <w:ind w:left="0"/>
        <w:jc w:val="both"/>
        <w:rPr>
          <w:rFonts w:ascii="Times New Roman" w:hAnsi="Times New Roman" w:cs="Times New Roman"/>
        </w:rPr>
      </w:pPr>
    </w:p>
    <w:p w:rsidR="00524044" w:rsidRPr="00644FB1" w:rsidRDefault="00524044" w:rsidP="00524044">
      <w:pPr>
        <w:pStyle w:val="Odsekzoznamu"/>
        <w:spacing w:line="240" w:lineRule="auto"/>
        <w:ind w:left="0"/>
        <w:jc w:val="both"/>
        <w:rPr>
          <w:rFonts w:ascii="Times New Roman" w:hAnsi="Times New Roman" w:cs="Times New Roman"/>
        </w:rPr>
      </w:pP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 xml:space="preserve">4.  Vykonať vstupné školenie BOZP, hygieny práce a požiarnej ochrany v rozsahu 4 hodín pre novoprijatých a stálych  zamestnancov. </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Vykonať raz ročne školenie GDPR.</w:t>
      </w:r>
    </w:p>
    <w:p w:rsidR="00524044" w:rsidRPr="00644FB1" w:rsidRDefault="00524044" w:rsidP="00524044">
      <w:pPr>
        <w:jc w:val="both"/>
        <w:rPr>
          <w:rFonts w:ascii="Times New Roman" w:hAnsi="Times New Roman" w:cs="Times New Roman"/>
        </w:rPr>
      </w:pPr>
      <w:r w:rsidRPr="00644FB1">
        <w:rPr>
          <w:rFonts w:ascii="Times New Roman" w:hAnsi="Times New Roman" w:cs="Times New Roman"/>
        </w:rPr>
        <w:lastRenderedPageBreak/>
        <w:t>T: júl, september</w:t>
      </w:r>
    </w:p>
    <w:p w:rsidR="00524044" w:rsidRPr="00644FB1" w:rsidRDefault="00524044" w:rsidP="00524044">
      <w:pPr>
        <w:autoSpaceDE w:val="0"/>
        <w:autoSpaceDN w:val="0"/>
        <w:adjustRightInd w:val="0"/>
        <w:jc w:val="both"/>
        <w:rPr>
          <w:rFonts w:ascii="Times New Roman" w:hAnsi="Times New Roman" w:cs="Times New Roman"/>
        </w:rPr>
      </w:pPr>
      <w:r w:rsidRPr="00644FB1">
        <w:rPr>
          <w:rFonts w:ascii="Times New Roman" w:hAnsi="Times New Roman" w:cs="Times New Roman"/>
        </w:rPr>
        <w:t>Z: vedenie školy , bezp. technik pán Stegena, Michal Dzurenko</w:t>
      </w:r>
    </w:p>
    <w:p w:rsidR="00524044" w:rsidRPr="00644FB1" w:rsidRDefault="00524044" w:rsidP="00524044">
      <w:pPr>
        <w:autoSpaceDE w:val="0"/>
        <w:autoSpaceDN w:val="0"/>
        <w:adjustRightInd w:val="0"/>
        <w:jc w:val="both"/>
        <w:rPr>
          <w:rFonts w:ascii="Times New Roman" w:eastAsia="Calibri" w:hAnsi="Times New Roman" w:cs="Times New Roman"/>
          <w:b/>
          <w:bCs/>
        </w:rPr>
      </w:pPr>
    </w:p>
    <w:p w:rsidR="00524044" w:rsidRPr="00644FB1" w:rsidRDefault="00524044" w:rsidP="00524044">
      <w:pPr>
        <w:autoSpaceDE w:val="0"/>
        <w:autoSpaceDN w:val="0"/>
        <w:adjustRightInd w:val="0"/>
        <w:jc w:val="both"/>
        <w:rPr>
          <w:rFonts w:ascii="Times New Roman" w:eastAsia="Calibri" w:hAnsi="Times New Roman" w:cs="Times New Roman"/>
        </w:rPr>
      </w:pPr>
      <w:r w:rsidRPr="00644FB1">
        <w:rPr>
          <w:rFonts w:ascii="Times New Roman" w:hAnsi="Times New Roman" w:cs="Times New Roman"/>
        </w:rPr>
        <w:t xml:space="preserve">5. </w:t>
      </w:r>
      <w:r w:rsidRPr="00644FB1">
        <w:rPr>
          <w:rFonts w:ascii="Times New Roman" w:eastAsia="Calibri" w:hAnsi="Times New Roman" w:cs="Times New Roman"/>
        </w:rPr>
        <w:t>Zabezpečiť skupinové úrazové pripoistenie detí prostredníctvom poisťovne Allianz.</w:t>
      </w:r>
    </w:p>
    <w:p w:rsidR="00524044" w:rsidRPr="00644FB1" w:rsidRDefault="00524044" w:rsidP="00524044">
      <w:pPr>
        <w:autoSpaceDE w:val="0"/>
        <w:autoSpaceDN w:val="0"/>
        <w:adjustRightInd w:val="0"/>
        <w:jc w:val="both"/>
        <w:rPr>
          <w:rFonts w:ascii="Times New Roman" w:hAnsi="Times New Roman" w:cs="Times New Roman"/>
        </w:rPr>
      </w:pPr>
      <w:r w:rsidRPr="00644FB1">
        <w:rPr>
          <w:rFonts w:ascii="Times New Roman" w:eastAsia="Calibri" w:hAnsi="Times New Roman" w:cs="Times New Roman"/>
          <w:bCs/>
        </w:rPr>
        <w:t>T.</w:t>
      </w:r>
      <w:r w:rsidR="00C77D01">
        <w:rPr>
          <w:rFonts w:ascii="Times New Roman" w:eastAsia="Calibri" w:hAnsi="Times New Roman" w:cs="Times New Roman"/>
        </w:rPr>
        <w:t>: október 2021</w:t>
      </w:r>
    </w:p>
    <w:p w:rsidR="00524044" w:rsidRPr="00644FB1" w:rsidRDefault="00524044" w:rsidP="00524044">
      <w:pPr>
        <w:autoSpaceDE w:val="0"/>
        <w:autoSpaceDN w:val="0"/>
        <w:adjustRightInd w:val="0"/>
        <w:jc w:val="both"/>
        <w:rPr>
          <w:rFonts w:ascii="Times New Roman" w:eastAsia="Calibri" w:hAnsi="Times New Roman" w:cs="Times New Roman"/>
        </w:rPr>
      </w:pPr>
      <w:r w:rsidRPr="00644FB1">
        <w:rPr>
          <w:rFonts w:ascii="Times New Roman" w:eastAsia="Calibri" w:hAnsi="Times New Roman" w:cs="Times New Roman"/>
          <w:bCs/>
        </w:rPr>
        <w:t xml:space="preserve">Z.: </w:t>
      </w:r>
      <w:r w:rsidRPr="00644FB1">
        <w:rPr>
          <w:rFonts w:ascii="Times New Roman" w:eastAsia="Calibri" w:hAnsi="Times New Roman" w:cs="Times New Roman"/>
        </w:rPr>
        <w:t xml:space="preserve">RŠ, triedni učitelia </w:t>
      </w:r>
    </w:p>
    <w:p w:rsidR="00524044" w:rsidRPr="00644FB1" w:rsidRDefault="00524044" w:rsidP="00524044">
      <w:pPr>
        <w:autoSpaceDE w:val="0"/>
        <w:autoSpaceDN w:val="0"/>
        <w:adjustRightInd w:val="0"/>
        <w:jc w:val="both"/>
        <w:rPr>
          <w:rFonts w:ascii="Times New Roman" w:eastAsia="Calibri" w:hAnsi="Times New Roman" w:cs="Times New Roman"/>
        </w:rPr>
      </w:pPr>
    </w:p>
    <w:p w:rsidR="00524044" w:rsidRPr="00644FB1" w:rsidRDefault="00524044" w:rsidP="00524044">
      <w:pPr>
        <w:autoSpaceDE w:val="0"/>
        <w:autoSpaceDN w:val="0"/>
        <w:adjustRightInd w:val="0"/>
        <w:jc w:val="both"/>
        <w:rPr>
          <w:rFonts w:ascii="Times New Roman" w:hAnsi="Times New Roman" w:cs="Times New Roman"/>
        </w:rPr>
      </w:pPr>
      <w:r w:rsidRPr="00644FB1">
        <w:rPr>
          <w:rFonts w:ascii="Times New Roman" w:eastAsia="Calibri" w:hAnsi="Times New Roman" w:cs="Times New Roman"/>
        </w:rPr>
        <w:t xml:space="preserve">6. </w:t>
      </w:r>
      <w:r w:rsidRPr="00644FB1">
        <w:rPr>
          <w:rFonts w:ascii="Times New Roman" w:hAnsi="Times New Roman" w:cs="Times New Roman"/>
        </w:rPr>
        <w:t>Urobiť všetky opatrenia na zamedzenie úrazov žiakov a zamestnancov. V prípade výskytu drobných úrazov zaznačiť do Knihy neregistrovaných školských úrazov. Pri výskyte registrovaných úrazov spísať v danom termíne záznam o úraze.</w:t>
      </w:r>
    </w:p>
    <w:p w:rsidR="00524044" w:rsidRPr="00644FB1" w:rsidRDefault="00524044" w:rsidP="00524044">
      <w:pPr>
        <w:autoSpaceDE w:val="0"/>
        <w:autoSpaceDN w:val="0"/>
        <w:adjustRightInd w:val="0"/>
        <w:rPr>
          <w:rFonts w:ascii="Times New Roman" w:eastAsia="Calibri" w:hAnsi="Times New Roman" w:cs="Times New Roman"/>
        </w:rPr>
      </w:pPr>
      <w:r w:rsidRPr="00644FB1">
        <w:rPr>
          <w:rFonts w:ascii="Times New Roman" w:hAnsi="Times New Roman" w:cs="Times New Roman"/>
        </w:rPr>
        <w:t>T: celoročne</w:t>
      </w:r>
    </w:p>
    <w:p w:rsidR="00524044" w:rsidRPr="00644FB1" w:rsidRDefault="00524044" w:rsidP="00524044">
      <w:pPr>
        <w:autoSpaceDE w:val="0"/>
        <w:autoSpaceDN w:val="0"/>
        <w:adjustRightInd w:val="0"/>
        <w:rPr>
          <w:rFonts w:ascii="Times New Roman" w:hAnsi="Times New Roman" w:cs="Times New Roman"/>
        </w:rPr>
      </w:pPr>
      <w:r w:rsidRPr="00644FB1">
        <w:rPr>
          <w:rFonts w:ascii="Times New Roman" w:hAnsi="Times New Roman" w:cs="Times New Roman"/>
        </w:rPr>
        <w:t>Z: vedenie školy</w:t>
      </w:r>
    </w:p>
    <w:p w:rsidR="00524044" w:rsidRPr="00644FB1" w:rsidRDefault="00524044" w:rsidP="00524044">
      <w:pPr>
        <w:pStyle w:val="Odsekzoznamu"/>
        <w:spacing w:line="240" w:lineRule="auto"/>
        <w:ind w:left="0"/>
        <w:jc w:val="both"/>
        <w:rPr>
          <w:rFonts w:ascii="Times New Roman" w:hAnsi="Times New Roman" w:cs="Times New Roman"/>
        </w:rPr>
      </w:pP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 xml:space="preserve">7. Vytvoriť podmienky na možnosť prenájmu materiálneho vybavenia školy, učební, telocvične, multifunkčného ihriska nájomníkmi s cieľom získať finančné prostriedky do rozpočtu školy. Všetky finančné operácie, tak ako po minulý rok, zabezpečíme tak aby boli transparentné. Zamestnanci školy, rodičia, majú právo vedieť ako škola hospodári, s akými finančnými prostriedkami a na aký účel ich využíva. </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Z: vedenie školy</w:t>
      </w:r>
    </w:p>
    <w:p w:rsidR="00524044" w:rsidRPr="00644FB1" w:rsidRDefault="00524044" w:rsidP="00524044">
      <w:pPr>
        <w:pStyle w:val="Odsekzoznamu"/>
        <w:spacing w:line="240" w:lineRule="auto"/>
        <w:ind w:left="0"/>
        <w:jc w:val="both"/>
        <w:rPr>
          <w:rFonts w:ascii="Times New Roman" w:hAnsi="Times New Roman" w:cs="Times New Roman"/>
        </w:rPr>
      </w:pP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 xml:space="preserve">8. Získať privátne finančné prostriedky od drobných darcov a sponzorov.   </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 xml:space="preserve">Organizovať také mimoškolské aktivity, ktoré budú motivovať k donátorstvu: školský ples, vianočný koncert, výstava z prác našich žiakov. </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 xml:space="preserve">Podávať rozvojové projekty vypísaných MŠVVaŠ SR, Úradom vlády, miestnym organizáciam.  </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Získať 2 % dane pomocou  Združenia maďarských rodičov na Slovensku pri ZŠ</w:t>
      </w:r>
    </w:p>
    <w:p w:rsidR="00524044" w:rsidRPr="00644FB1" w:rsidRDefault="00524044" w:rsidP="00524044">
      <w:pPr>
        <w:jc w:val="both"/>
        <w:rPr>
          <w:rFonts w:ascii="Times New Roman" w:hAnsi="Times New Roman" w:cs="Times New Roman"/>
        </w:rPr>
      </w:pPr>
      <w:r w:rsidRPr="00644FB1">
        <w:rPr>
          <w:rFonts w:ascii="Times New Roman" w:hAnsi="Times New Roman" w:cs="Times New Roman"/>
        </w:rPr>
        <w:t>Termín: celoročne</w:t>
      </w:r>
    </w:p>
    <w:p w:rsidR="00524044" w:rsidRPr="00644FB1" w:rsidRDefault="00524044" w:rsidP="00524044">
      <w:pPr>
        <w:jc w:val="both"/>
        <w:rPr>
          <w:rFonts w:ascii="Times New Roman" w:hAnsi="Times New Roman" w:cs="Times New Roman"/>
        </w:rPr>
      </w:pPr>
      <w:r w:rsidRPr="00644FB1">
        <w:rPr>
          <w:rFonts w:ascii="Times New Roman" w:hAnsi="Times New Roman" w:cs="Times New Roman"/>
        </w:rPr>
        <w:t>Z: vedenie školy</w:t>
      </w:r>
    </w:p>
    <w:p w:rsidR="00524044" w:rsidRPr="00644FB1" w:rsidRDefault="00524044" w:rsidP="00524044">
      <w:pPr>
        <w:pStyle w:val="Odsekzoznamu"/>
        <w:spacing w:line="240" w:lineRule="auto"/>
        <w:ind w:left="0"/>
        <w:jc w:val="both"/>
        <w:rPr>
          <w:rFonts w:ascii="Times New Roman" w:hAnsi="Times New Roman" w:cs="Times New Roman"/>
        </w:rPr>
      </w:pPr>
      <w:r w:rsidRPr="00644FB1">
        <w:rPr>
          <w:rFonts w:ascii="Times New Roman" w:hAnsi="Times New Roman" w:cs="Times New Roman"/>
        </w:rPr>
        <w:t xml:space="preserve">                                             </w:t>
      </w:r>
    </w:p>
    <w:p w:rsidR="00524044" w:rsidRPr="00644FB1" w:rsidRDefault="00524044" w:rsidP="00524044">
      <w:pPr>
        <w:autoSpaceDE w:val="0"/>
        <w:autoSpaceDN w:val="0"/>
        <w:adjustRightInd w:val="0"/>
        <w:jc w:val="both"/>
        <w:rPr>
          <w:rFonts w:ascii="Times New Roman" w:hAnsi="Times New Roman" w:cs="Times New Roman"/>
        </w:rPr>
      </w:pPr>
      <w:r w:rsidRPr="00644FB1">
        <w:rPr>
          <w:rFonts w:ascii="Times New Roman" w:eastAsia="Calibri" w:hAnsi="Times New Roman" w:cs="Times New Roman"/>
          <w:bCs/>
        </w:rPr>
        <w:t xml:space="preserve">9. </w:t>
      </w:r>
      <w:r w:rsidRPr="00644FB1">
        <w:rPr>
          <w:rFonts w:ascii="Times New Roman" w:hAnsi="Times New Roman" w:cs="Times New Roman"/>
        </w:rPr>
        <w:t>Sledovať termíny platnosti revízií technických zariadení školy a v prípade uplynutia termínov zabezpečiť opakovanú revíziu.</w:t>
      </w:r>
    </w:p>
    <w:p w:rsidR="00524044" w:rsidRPr="00644FB1" w:rsidRDefault="00524044" w:rsidP="00524044">
      <w:pPr>
        <w:autoSpaceDE w:val="0"/>
        <w:autoSpaceDN w:val="0"/>
        <w:adjustRightInd w:val="0"/>
        <w:rPr>
          <w:rFonts w:ascii="Times New Roman" w:hAnsi="Times New Roman" w:cs="Times New Roman"/>
        </w:rPr>
      </w:pPr>
      <w:r w:rsidRPr="00644FB1">
        <w:rPr>
          <w:rFonts w:ascii="Times New Roman" w:hAnsi="Times New Roman" w:cs="Times New Roman"/>
        </w:rPr>
        <w:t>T: celoročne</w:t>
      </w:r>
    </w:p>
    <w:p w:rsidR="00524044" w:rsidRPr="00644FB1" w:rsidRDefault="00524044" w:rsidP="00524044">
      <w:pPr>
        <w:autoSpaceDE w:val="0"/>
        <w:autoSpaceDN w:val="0"/>
        <w:adjustRightInd w:val="0"/>
        <w:rPr>
          <w:rFonts w:ascii="Times New Roman" w:hAnsi="Times New Roman" w:cs="Times New Roman"/>
        </w:rPr>
      </w:pPr>
      <w:r w:rsidRPr="00644FB1">
        <w:rPr>
          <w:rFonts w:ascii="Times New Roman" w:hAnsi="Times New Roman" w:cs="Times New Roman"/>
        </w:rPr>
        <w:t>Z: RŠ</w:t>
      </w:r>
    </w:p>
    <w:p w:rsidR="00524044" w:rsidRPr="00644FB1" w:rsidRDefault="00524044" w:rsidP="00524044">
      <w:pPr>
        <w:jc w:val="both"/>
        <w:rPr>
          <w:rFonts w:ascii="Times New Roman" w:hAnsi="Times New Roman" w:cs="Times New Roman"/>
          <w:i/>
        </w:rPr>
      </w:pPr>
      <w:r w:rsidRPr="00644FB1">
        <w:rPr>
          <w:rFonts w:ascii="Times New Roman" w:hAnsi="Times New Roman" w:cs="Times New Roman"/>
        </w:rPr>
        <w:t xml:space="preserve">            </w:t>
      </w:r>
      <w:r w:rsidRPr="00644FB1">
        <w:rPr>
          <w:rFonts w:ascii="Times New Roman" w:hAnsi="Times New Roman" w:cs="Times New Roman"/>
          <w:i/>
        </w:rPr>
        <w:t xml:space="preserve">Úlohy, stanovené v tomto „Pláne“  budú v  priebehu celého školského roka operatívne podľa potreby a požiadaviek doplňované, priebežne hodnotené v mesačných plánoch, na pracovných poradách. Budú predmetom rokovaní so zriaďovateľom, Rady školy, Rady rodičov, v rámci MZ a PK ďalej konkretizované na podmienky školy. </w:t>
      </w:r>
    </w:p>
    <w:p w:rsidR="00524044" w:rsidRPr="00644FB1" w:rsidRDefault="00524044" w:rsidP="00524044">
      <w:pPr>
        <w:jc w:val="both"/>
        <w:rPr>
          <w:rFonts w:ascii="Times New Roman" w:hAnsi="Times New Roman" w:cs="Times New Roman"/>
        </w:rPr>
      </w:pPr>
    </w:p>
    <w:p w:rsidR="00DB0597" w:rsidRPr="00644FB1" w:rsidRDefault="00DB0597" w:rsidP="00DB0597">
      <w:pPr>
        <w:autoSpaceDE w:val="0"/>
        <w:autoSpaceDN w:val="0"/>
        <w:adjustRightInd w:val="0"/>
        <w:rPr>
          <w:rFonts w:ascii="Times New Roman" w:hAnsi="Times New Roman" w:cs="Times New Roman"/>
        </w:rPr>
      </w:pPr>
    </w:p>
    <w:p w:rsidR="00DB0597" w:rsidRPr="00644FB1" w:rsidRDefault="00DB0597" w:rsidP="00DB0597">
      <w:pPr>
        <w:autoSpaceDE w:val="0"/>
        <w:autoSpaceDN w:val="0"/>
        <w:adjustRightInd w:val="0"/>
        <w:rPr>
          <w:rFonts w:ascii="Times New Roman" w:hAnsi="Times New Roman" w:cs="Times New Roman"/>
        </w:rPr>
      </w:pPr>
    </w:p>
    <w:p w:rsidR="00DB0597" w:rsidRPr="00644FB1" w:rsidRDefault="00DB0597" w:rsidP="00DB0597">
      <w:pPr>
        <w:autoSpaceDE w:val="0"/>
        <w:autoSpaceDN w:val="0"/>
        <w:adjustRightInd w:val="0"/>
        <w:rPr>
          <w:rFonts w:ascii="Times New Roman" w:hAnsi="Times New Roman" w:cs="Times New Roman"/>
        </w:rPr>
      </w:pPr>
      <w:r w:rsidRPr="00644FB1">
        <w:rPr>
          <w:rFonts w:ascii="Times New Roman" w:hAnsi="Times New Roman" w:cs="Times New Roman"/>
        </w:rPr>
        <w:lastRenderedPageBreak/>
        <w:t xml:space="preserve">                      </w:t>
      </w:r>
    </w:p>
    <w:p w:rsidR="00DB0597" w:rsidRPr="00644FB1" w:rsidRDefault="00DB0597" w:rsidP="00DB0597">
      <w:pPr>
        <w:jc w:val="center"/>
        <w:rPr>
          <w:rFonts w:ascii="Times New Roman" w:hAnsi="Times New Roman" w:cs="Times New Roman"/>
        </w:rPr>
      </w:pPr>
      <w:r w:rsidRPr="00644FB1">
        <w:rPr>
          <w:rFonts w:ascii="Times New Roman" w:hAnsi="Times New Roman" w:cs="Times New Roman"/>
          <w:b/>
          <w:caps/>
          <w:u w:val="single"/>
        </w:rPr>
        <w:t xml:space="preserve">Analýza  výsledkov  dosiahnutých  v školskom  roku  </w:t>
      </w:r>
      <w:r w:rsidR="00524044" w:rsidRPr="00644FB1">
        <w:rPr>
          <w:rFonts w:ascii="Times New Roman" w:hAnsi="Times New Roman" w:cs="Times New Roman"/>
          <w:b/>
          <w:u w:val="single"/>
        </w:rPr>
        <w:t>2019/2020</w:t>
      </w:r>
    </w:p>
    <w:p w:rsidR="00DB0597" w:rsidRPr="00644FB1" w:rsidRDefault="00DB0597" w:rsidP="00DB0597">
      <w:pPr>
        <w:jc w:val="both"/>
        <w:rPr>
          <w:rFonts w:ascii="Times New Roman" w:hAnsi="Times New Roman" w:cs="Times New Roman"/>
        </w:rPr>
      </w:pPr>
    </w:p>
    <w:p w:rsidR="001C6E67" w:rsidRDefault="00DB0597" w:rsidP="00DB0597">
      <w:pPr>
        <w:jc w:val="both"/>
        <w:rPr>
          <w:rFonts w:ascii="Times New Roman" w:hAnsi="Times New Roman" w:cs="Times New Roman"/>
          <w:b/>
        </w:rPr>
      </w:pPr>
      <w:r w:rsidRPr="00644FB1">
        <w:rPr>
          <w:rFonts w:ascii="Times New Roman" w:hAnsi="Times New Roman" w:cs="Times New Roman"/>
        </w:rPr>
        <w:t xml:space="preserve">Viď  </w:t>
      </w:r>
      <w:r w:rsidRPr="00644FB1">
        <w:rPr>
          <w:rFonts w:ascii="Times New Roman" w:hAnsi="Times New Roman" w:cs="Times New Roman"/>
          <w:b/>
        </w:rPr>
        <w:t>Správu o výsledkoch a podmienkach výchovno-vzdelávacej činnosti Základnej školy   s materskou školou s vyučovacím jazykom maďarským – Alapiskola és Óvoda, Vetv</w:t>
      </w:r>
      <w:r w:rsidR="00524044" w:rsidRPr="00644FB1">
        <w:rPr>
          <w:rFonts w:ascii="Times New Roman" w:hAnsi="Times New Roman" w:cs="Times New Roman"/>
          <w:b/>
        </w:rPr>
        <w:t xml:space="preserve">árska 7, </w:t>
      </w:r>
    </w:p>
    <w:p w:rsidR="00DB0597" w:rsidRPr="00644FB1" w:rsidRDefault="00C77D01" w:rsidP="00DB0597">
      <w:pPr>
        <w:jc w:val="both"/>
        <w:rPr>
          <w:rFonts w:ascii="Times New Roman" w:hAnsi="Times New Roman" w:cs="Times New Roman"/>
          <w:b/>
        </w:rPr>
      </w:pPr>
      <w:r>
        <w:rPr>
          <w:rFonts w:ascii="Times New Roman" w:hAnsi="Times New Roman" w:cs="Times New Roman"/>
          <w:b/>
        </w:rPr>
        <w:t>821 06, Bratislava 2020/2021</w:t>
      </w:r>
    </w:p>
    <w:p w:rsidR="008A361A" w:rsidRDefault="008A361A" w:rsidP="008A361A">
      <w:pPr>
        <w:rPr>
          <w:rFonts w:ascii="Times New Roman" w:hAnsi="Times New Roman" w:cs="Times New Roman"/>
          <w:b/>
        </w:rPr>
      </w:pPr>
    </w:p>
    <w:p w:rsidR="00DB0597" w:rsidRPr="00644FB1" w:rsidRDefault="00DB0597" w:rsidP="008A361A">
      <w:pPr>
        <w:rPr>
          <w:rFonts w:ascii="Times New Roman" w:hAnsi="Times New Roman" w:cs="Times New Roman"/>
          <w:b/>
        </w:rPr>
      </w:pPr>
      <w:r w:rsidRPr="00644FB1">
        <w:rPr>
          <w:rFonts w:ascii="Times New Roman" w:hAnsi="Times New Roman" w:cs="Times New Roman"/>
          <w:b/>
        </w:rPr>
        <w:t>Súčasťou Plánu práce – hlavných úloh školy na školský rok 2019/2020  sú nasledovné prílohy :</w:t>
      </w:r>
    </w:p>
    <w:p w:rsidR="00DB0597" w:rsidRPr="00644FB1" w:rsidRDefault="00DB0597" w:rsidP="00DB0597">
      <w:pPr>
        <w:jc w:val="both"/>
        <w:rPr>
          <w:rFonts w:ascii="Times New Roman" w:hAnsi="Times New Roman" w:cs="Times New Roman"/>
          <w:b/>
        </w:rPr>
      </w:pP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hAnsi="Times New Roman" w:cs="Times New Roman"/>
        </w:rPr>
        <w:t>Výchovný plán práce školského klubu detí</w:t>
      </w: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hAnsi="Times New Roman" w:cs="Times New Roman"/>
        </w:rPr>
        <w:t>Rozpis služieb</w:t>
      </w:r>
      <w:r w:rsidRPr="00644FB1">
        <w:rPr>
          <w:rFonts w:ascii="Times New Roman" w:hAnsi="Times New Roman" w:cs="Times New Roman"/>
          <w:u w:val="single"/>
          <w:shd w:val="clear" w:color="auto" w:fill="FFFF00"/>
        </w:rPr>
        <w:t xml:space="preserve"> </w:t>
      </w: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hAnsi="Times New Roman" w:cs="Times New Roman"/>
        </w:rPr>
        <w:t>Rozpis záujmových krúžkov</w:t>
      </w: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eastAsia="Calibri" w:hAnsi="Times New Roman" w:cs="Times New Roman"/>
          <w:bCs/>
        </w:rPr>
        <w:t>Pedagogicko-riadiaca činnosť podľa mesiacov</w:t>
      </w:r>
      <w:r w:rsidRPr="00644FB1">
        <w:rPr>
          <w:rFonts w:ascii="Times New Roman" w:hAnsi="Times New Roman" w:cs="Times New Roman"/>
        </w:rPr>
        <w:t xml:space="preserve"> /mesačný plán/</w:t>
      </w: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hAnsi="Times New Roman" w:cs="Times New Roman"/>
        </w:rPr>
        <w:t>Plán metodického združenia</w:t>
      </w: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hAnsi="Times New Roman" w:cs="Times New Roman"/>
        </w:rPr>
        <w:t>Plán PK - jazykov</w:t>
      </w: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hAnsi="Times New Roman" w:cs="Times New Roman"/>
        </w:rPr>
        <w:t>Plán PK - humanitných predmetov</w:t>
      </w:r>
    </w:p>
    <w:p w:rsidR="00DB0597" w:rsidRPr="00644FB1" w:rsidRDefault="00DB0597" w:rsidP="00AA04AB">
      <w:pPr>
        <w:numPr>
          <w:ilvl w:val="0"/>
          <w:numId w:val="11"/>
        </w:numPr>
        <w:spacing w:after="0" w:line="240" w:lineRule="auto"/>
        <w:jc w:val="both"/>
        <w:rPr>
          <w:rFonts w:ascii="Times New Roman" w:hAnsi="Times New Roman" w:cs="Times New Roman"/>
        </w:rPr>
      </w:pPr>
      <w:r w:rsidRPr="00644FB1">
        <w:rPr>
          <w:rFonts w:ascii="Times New Roman" w:hAnsi="Times New Roman" w:cs="Times New Roman"/>
        </w:rPr>
        <w:t xml:space="preserve">Plán PK - prírodovedných predmetov </w:t>
      </w:r>
    </w:p>
    <w:p w:rsidR="00DB0597" w:rsidRPr="00644FB1" w:rsidRDefault="00DB0597" w:rsidP="00AA04AB">
      <w:pPr>
        <w:numPr>
          <w:ilvl w:val="0"/>
          <w:numId w:val="11"/>
        </w:numPr>
        <w:autoSpaceDE w:val="0"/>
        <w:autoSpaceDN w:val="0"/>
        <w:adjustRightInd w:val="0"/>
        <w:spacing w:after="0" w:line="240" w:lineRule="auto"/>
        <w:jc w:val="both"/>
        <w:rPr>
          <w:rFonts w:ascii="Times New Roman" w:hAnsi="Times New Roman" w:cs="Times New Roman"/>
        </w:rPr>
      </w:pPr>
      <w:r w:rsidRPr="00644FB1">
        <w:rPr>
          <w:rFonts w:ascii="Times New Roman" w:hAnsi="Times New Roman" w:cs="Times New Roman"/>
        </w:rPr>
        <w:t>Plán profesijného rozvoja</w:t>
      </w:r>
    </w:p>
    <w:p w:rsidR="00DB0597" w:rsidRPr="00644FB1" w:rsidRDefault="00DB0597" w:rsidP="00AA04AB">
      <w:pPr>
        <w:numPr>
          <w:ilvl w:val="0"/>
          <w:numId w:val="11"/>
        </w:numPr>
        <w:autoSpaceDE w:val="0"/>
        <w:autoSpaceDN w:val="0"/>
        <w:adjustRightInd w:val="0"/>
        <w:spacing w:after="0" w:line="240" w:lineRule="auto"/>
        <w:jc w:val="both"/>
        <w:rPr>
          <w:rFonts w:ascii="Times New Roman" w:hAnsi="Times New Roman" w:cs="Times New Roman"/>
        </w:rPr>
      </w:pPr>
      <w:r w:rsidRPr="00644FB1">
        <w:rPr>
          <w:rFonts w:ascii="Times New Roman" w:hAnsi="Times New Roman" w:cs="Times New Roman"/>
        </w:rPr>
        <w:t>Etický kódex</w:t>
      </w:r>
    </w:p>
    <w:p w:rsidR="00DB0597" w:rsidRPr="00644FB1" w:rsidRDefault="00DB0597" w:rsidP="00AA04AB">
      <w:pPr>
        <w:numPr>
          <w:ilvl w:val="0"/>
          <w:numId w:val="11"/>
        </w:numPr>
        <w:autoSpaceDE w:val="0"/>
        <w:autoSpaceDN w:val="0"/>
        <w:adjustRightInd w:val="0"/>
        <w:spacing w:after="0" w:line="240" w:lineRule="auto"/>
        <w:jc w:val="both"/>
        <w:rPr>
          <w:rFonts w:ascii="Times New Roman" w:hAnsi="Times New Roman" w:cs="Times New Roman"/>
        </w:rPr>
      </w:pPr>
      <w:r w:rsidRPr="00644FB1">
        <w:rPr>
          <w:rFonts w:ascii="Times New Roman" w:hAnsi="Times New Roman" w:cs="Times New Roman"/>
        </w:rPr>
        <w:t>Plán výchovného a kariérového poradenstva /školský poradca/</w:t>
      </w:r>
    </w:p>
    <w:p w:rsidR="00DB0597" w:rsidRPr="00644FB1" w:rsidRDefault="00DB0597" w:rsidP="00AA04AB">
      <w:pPr>
        <w:numPr>
          <w:ilvl w:val="0"/>
          <w:numId w:val="11"/>
        </w:numPr>
        <w:autoSpaceDE w:val="0"/>
        <w:autoSpaceDN w:val="0"/>
        <w:adjustRightInd w:val="0"/>
        <w:spacing w:after="0" w:line="240" w:lineRule="auto"/>
        <w:jc w:val="both"/>
        <w:rPr>
          <w:rFonts w:ascii="Times New Roman" w:eastAsia="Calibri" w:hAnsi="Times New Roman" w:cs="Times New Roman"/>
        </w:rPr>
      </w:pPr>
      <w:r w:rsidRPr="00644FB1">
        <w:rPr>
          <w:rFonts w:ascii="Times New Roman" w:hAnsi="Times New Roman" w:cs="Times New Roman"/>
        </w:rPr>
        <w:t>Plán prevencie</w:t>
      </w:r>
    </w:p>
    <w:p w:rsidR="00DB0597" w:rsidRPr="00644FB1" w:rsidRDefault="00DB0597" w:rsidP="00AA04AB">
      <w:pPr>
        <w:numPr>
          <w:ilvl w:val="0"/>
          <w:numId w:val="11"/>
        </w:numPr>
        <w:autoSpaceDE w:val="0"/>
        <w:autoSpaceDN w:val="0"/>
        <w:adjustRightInd w:val="0"/>
        <w:spacing w:after="0" w:line="240" w:lineRule="auto"/>
        <w:jc w:val="both"/>
        <w:rPr>
          <w:rFonts w:ascii="Times New Roman" w:hAnsi="Times New Roman" w:cs="Times New Roman"/>
        </w:rPr>
      </w:pPr>
      <w:r w:rsidRPr="00644FB1">
        <w:rPr>
          <w:rFonts w:ascii="Times New Roman" w:hAnsi="Times New Roman" w:cs="Times New Roman"/>
        </w:rPr>
        <w:t xml:space="preserve">Plán environmentálnej výchovy </w:t>
      </w:r>
    </w:p>
    <w:p w:rsidR="00DB0597" w:rsidRPr="00644FB1" w:rsidRDefault="00DB0597" w:rsidP="00AA04AB">
      <w:pPr>
        <w:numPr>
          <w:ilvl w:val="0"/>
          <w:numId w:val="11"/>
        </w:numPr>
        <w:autoSpaceDE w:val="0"/>
        <w:autoSpaceDN w:val="0"/>
        <w:adjustRightInd w:val="0"/>
        <w:spacing w:after="0" w:line="240" w:lineRule="auto"/>
        <w:jc w:val="both"/>
        <w:rPr>
          <w:rFonts w:ascii="Times New Roman" w:hAnsi="Times New Roman" w:cs="Times New Roman"/>
        </w:rPr>
      </w:pPr>
      <w:r w:rsidRPr="00644FB1">
        <w:rPr>
          <w:rFonts w:ascii="Times New Roman" w:hAnsi="Times New Roman" w:cs="Times New Roman"/>
        </w:rPr>
        <w:t>Plán žiackej školskej rady</w:t>
      </w:r>
    </w:p>
    <w:p w:rsidR="00DB0597" w:rsidRPr="00644FB1" w:rsidRDefault="00DB0597" w:rsidP="00AA04AB">
      <w:pPr>
        <w:numPr>
          <w:ilvl w:val="0"/>
          <w:numId w:val="11"/>
        </w:numPr>
        <w:autoSpaceDE w:val="0"/>
        <w:autoSpaceDN w:val="0"/>
        <w:adjustRightInd w:val="0"/>
        <w:spacing w:after="0" w:line="240" w:lineRule="auto"/>
        <w:jc w:val="both"/>
        <w:rPr>
          <w:rFonts w:ascii="Times New Roman" w:hAnsi="Times New Roman" w:cs="Times New Roman"/>
        </w:rPr>
      </w:pPr>
      <w:r w:rsidRPr="00644FB1">
        <w:rPr>
          <w:rFonts w:ascii="Times New Roman" w:hAnsi="Times New Roman" w:cs="Times New Roman"/>
        </w:rPr>
        <w:t>Plány finančnej gramotnosti</w:t>
      </w:r>
    </w:p>
    <w:p w:rsidR="00DB0597" w:rsidRPr="00644FB1" w:rsidRDefault="00DB0597" w:rsidP="00AA04AB">
      <w:pPr>
        <w:numPr>
          <w:ilvl w:val="0"/>
          <w:numId w:val="11"/>
        </w:numPr>
        <w:autoSpaceDE w:val="0"/>
        <w:autoSpaceDN w:val="0"/>
        <w:adjustRightInd w:val="0"/>
        <w:spacing w:after="0" w:line="240" w:lineRule="auto"/>
        <w:jc w:val="both"/>
        <w:rPr>
          <w:rFonts w:ascii="Times New Roman" w:hAnsi="Times New Roman" w:cs="Times New Roman"/>
        </w:rPr>
      </w:pPr>
      <w:r w:rsidRPr="00644FB1">
        <w:rPr>
          <w:rFonts w:ascii="Times New Roman" w:hAnsi="Times New Roman" w:cs="Times New Roman"/>
        </w:rPr>
        <w:t xml:space="preserve">Plány čitateľskej gramotnosti </w:t>
      </w:r>
    </w:p>
    <w:p w:rsidR="00DB0597" w:rsidRPr="00644FB1" w:rsidRDefault="00DB0597" w:rsidP="00DB0597">
      <w:pPr>
        <w:autoSpaceDE w:val="0"/>
        <w:autoSpaceDN w:val="0"/>
        <w:adjustRightInd w:val="0"/>
        <w:ind w:left="720"/>
        <w:jc w:val="both"/>
        <w:rPr>
          <w:rFonts w:ascii="Times New Roman" w:hAnsi="Times New Roman" w:cs="Times New Roman"/>
        </w:rPr>
      </w:pPr>
    </w:p>
    <w:p w:rsidR="00DB0597" w:rsidRPr="00644FB1" w:rsidRDefault="00DB0597" w:rsidP="00DB0597">
      <w:pPr>
        <w:autoSpaceDE w:val="0"/>
        <w:autoSpaceDN w:val="0"/>
        <w:adjustRightInd w:val="0"/>
        <w:jc w:val="both"/>
        <w:rPr>
          <w:rFonts w:ascii="Times New Roman" w:hAnsi="Times New Roman" w:cs="Times New Roman"/>
        </w:rPr>
      </w:pPr>
    </w:p>
    <w:p w:rsidR="00DB0597" w:rsidRPr="00644FB1" w:rsidRDefault="00DB0597" w:rsidP="00DB0597">
      <w:pPr>
        <w:jc w:val="both"/>
        <w:rPr>
          <w:rFonts w:ascii="Times New Roman" w:hAnsi="Times New Roman" w:cs="Times New Roman"/>
        </w:rPr>
      </w:pPr>
      <w:r w:rsidRPr="00644FB1">
        <w:rPr>
          <w:rFonts w:ascii="Times New Roman" w:hAnsi="Times New Roman" w:cs="Times New Roman"/>
        </w:rPr>
        <w:t xml:space="preserve">Tento </w:t>
      </w:r>
      <w:r w:rsidR="008A361A">
        <w:rPr>
          <w:rFonts w:ascii="Times New Roman" w:hAnsi="Times New Roman" w:cs="Times New Roman"/>
        </w:rPr>
        <w:t xml:space="preserve"> </w:t>
      </w:r>
      <w:r w:rsidR="00C77D01">
        <w:rPr>
          <w:rFonts w:ascii="Times New Roman" w:hAnsi="Times New Roman" w:cs="Times New Roman"/>
        </w:rPr>
        <w:t>Plán aktivít na školský rok 2021 / 2022</w:t>
      </w:r>
      <w:r w:rsidRPr="00644FB1">
        <w:rPr>
          <w:rFonts w:ascii="Times New Roman" w:hAnsi="Times New Roman" w:cs="Times New Roman"/>
        </w:rPr>
        <w:t xml:space="preserve"> môže byť priebežne dopĺňaný podľa aktuálnych požiadaviek a úloh  v  priebehu  celého školského roka.</w:t>
      </w:r>
    </w:p>
    <w:p w:rsidR="00DB0597" w:rsidRPr="00644FB1" w:rsidRDefault="00DB0597" w:rsidP="00DB0597">
      <w:pPr>
        <w:autoSpaceDE w:val="0"/>
        <w:autoSpaceDN w:val="0"/>
        <w:adjustRightInd w:val="0"/>
        <w:jc w:val="both"/>
        <w:rPr>
          <w:rFonts w:ascii="Times New Roman" w:eastAsia="Calibri" w:hAnsi="Times New Roman" w:cs="Times New Roman"/>
        </w:rPr>
      </w:pPr>
    </w:p>
    <w:p w:rsidR="00DB0597" w:rsidRPr="00644FB1" w:rsidRDefault="00DB0597" w:rsidP="00DB0597">
      <w:pPr>
        <w:autoSpaceDE w:val="0"/>
        <w:autoSpaceDN w:val="0"/>
        <w:adjustRightInd w:val="0"/>
        <w:jc w:val="both"/>
        <w:rPr>
          <w:rFonts w:ascii="Times New Roman" w:eastAsia="Calibri" w:hAnsi="Times New Roman" w:cs="Times New Roman"/>
        </w:rPr>
      </w:pPr>
    </w:p>
    <w:p w:rsidR="00DB0597" w:rsidRPr="00644FB1" w:rsidRDefault="00DB0597" w:rsidP="00DB0597">
      <w:pPr>
        <w:autoSpaceDE w:val="0"/>
        <w:autoSpaceDN w:val="0"/>
        <w:adjustRightInd w:val="0"/>
        <w:jc w:val="both"/>
        <w:rPr>
          <w:rFonts w:ascii="Times New Roman" w:eastAsia="Calibri" w:hAnsi="Times New Roman" w:cs="Times New Roman"/>
        </w:rPr>
      </w:pPr>
    </w:p>
    <w:p w:rsidR="00DB0597" w:rsidRPr="00644FB1" w:rsidRDefault="00DB0597" w:rsidP="00DB0597">
      <w:pPr>
        <w:autoSpaceDE w:val="0"/>
        <w:autoSpaceDN w:val="0"/>
        <w:adjustRightInd w:val="0"/>
        <w:jc w:val="both"/>
        <w:rPr>
          <w:rFonts w:ascii="Times New Roman" w:eastAsia="Calibri" w:hAnsi="Times New Roman" w:cs="Times New Roman"/>
        </w:rPr>
      </w:pPr>
      <w:r w:rsidRPr="00644FB1">
        <w:rPr>
          <w:rFonts w:ascii="Times New Roman" w:eastAsia="Calibri" w:hAnsi="Times New Roman" w:cs="Times New Roman"/>
        </w:rPr>
        <w:tab/>
      </w:r>
      <w:r w:rsidRPr="00644FB1">
        <w:rPr>
          <w:rFonts w:ascii="Times New Roman" w:eastAsia="Calibri" w:hAnsi="Times New Roman" w:cs="Times New Roman"/>
        </w:rPr>
        <w:tab/>
      </w:r>
      <w:r w:rsidRPr="00644FB1">
        <w:rPr>
          <w:rFonts w:ascii="Times New Roman" w:eastAsia="Calibri" w:hAnsi="Times New Roman" w:cs="Times New Roman"/>
        </w:rPr>
        <w:tab/>
      </w:r>
      <w:r w:rsidRPr="00644FB1">
        <w:rPr>
          <w:rFonts w:ascii="Times New Roman" w:eastAsia="Calibri" w:hAnsi="Times New Roman" w:cs="Times New Roman"/>
        </w:rPr>
        <w:tab/>
      </w:r>
      <w:r w:rsidRPr="00644FB1">
        <w:rPr>
          <w:rFonts w:ascii="Times New Roman" w:eastAsia="Calibri" w:hAnsi="Times New Roman" w:cs="Times New Roman"/>
        </w:rPr>
        <w:tab/>
      </w:r>
      <w:r w:rsidRPr="00644FB1">
        <w:rPr>
          <w:rFonts w:ascii="Times New Roman" w:eastAsia="Calibri" w:hAnsi="Times New Roman" w:cs="Times New Roman"/>
        </w:rPr>
        <w:tab/>
      </w:r>
      <w:r w:rsidRPr="00644FB1">
        <w:rPr>
          <w:rFonts w:ascii="Times New Roman" w:eastAsia="Calibri" w:hAnsi="Times New Roman" w:cs="Times New Roman"/>
        </w:rPr>
        <w:tab/>
      </w:r>
      <w:r w:rsidRPr="00644FB1">
        <w:rPr>
          <w:rFonts w:ascii="Times New Roman" w:eastAsia="Calibri" w:hAnsi="Times New Roman" w:cs="Times New Roman"/>
        </w:rPr>
        <w:tab/>
      </w:r>
      <w:r w:rsidRPr="00644FB1">
        <w:rPr>
          <w:rFonts w:ascii="Times New Roman" w:eastAsia="Calibri" w:hAnsi="Times New Roman" w:cs="Times New Roman"/>
        </w:rPr>
        <w:tab/>
        <w:t>.....................................</w:t>
      </w:r>
    </w:p>
    <w:p w:rsidR="00DB0597" w:rsidRPr="00644FB1" w:rsidRDefault="00C77D01" w:rsidP="00DB0597">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Mgr. Monika Nagyová</w:t>
      </w:r>
    </w:p>
    <w:p w:rsidR="00DB0597" w:rsidRPr="00644FB1" w:rsidRDefault="00DB0597" w:rsidP="00DB0597">
      <w:pPr>
        <w:rPr>
          <w:rFonts w:ascii="Times New Roman" w:hAnsi="Times New Roman" w:cs="Times New Roman"/>
        </w:rPr>
      </w:pPr>
      <w:r w:rsidRPr="00644FB1">
        <w:rPr>
          <w:rFonts w:ascii="Times New Roman" w:eastAsia="Calibri" w:hAnsi="Times New Roman" w:cs="Times New Roman"/>
        </w:rPr>
        <w:t xml:space="preserve">                                                                                                                </w:t>
      </w:r>
      <w:r w:rsidR="008A361A">
        <w:rPr>
          <w:rFonts w:ascii="Times New Roman" w:eastAsia="Calibri" w:hAnsi="Times New Roman" w:cs="Times New Roman"/>
        </w:rPr>
        <w:t xml:space="preserve">          </w:t>
      </w:r>
      <w:r w:rsidRPr="00644FB1">
        <w:rPr>
          <w:rFonts w:ascii="Times New Roman" w:eastAsia="Calibri" w:hAnsi="Times New Roman" w:cs="Times New Roman"/>
        </w:rPr>
        <w:t xml:space="preserve"> riaditeľka školy</w:t>
      </w:r>
    </w:p>
    <w:p w:rsidR="000F6504" w:rsidRPr="00644FB1" w:rsidRDefault="000F6504" w:rsidP="00DB0597">
      <w:pPr>
        <w:rPr>
          <w:rFonts w:ascii="Times New Roman" w:hAnsi="Times New Roman" w:cs="Times New Roman"/>
        </w:rPr>
      </w:pPr>
    </w:p>
    <w:sectPr w:rsidR="000F6504" w:rsidRPr="00644FB1" w:rsidSect="00626D7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7B"/>
    <w:multiLevelType w:val="hybridMultilevel"/>
    <w:tmpl w:val="DF8A353E"/>
    <w:lvl w:ilvl="0" w:tplc="4EEC0AC0">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E522D"/>
    <w:multiLevelType w:val="hybridMultilevel"/>
    <w:tmpl w:val="915A99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81996"/>
    <w:multiLevelType w:val="hybridMultilevel"/>
    <w:tmpl w:val="AC5E0B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2A2870"/>
    <w:multiLevelType w:val="hybridMultilevel"/>
    <w:tmpl w:val="0AB290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5744CC"/>
    <w:multiLevelType w:val="hybridMultilevel"/>
    <w:tmpl w:val="2C3698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877065C"/>
    <w:multiLevelType w:val="hybridMultilevel"/>
    <w:tmpl w:val="4E6ACA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A004C13"/>
    <w:multiLevelType w:val="hybridMultilevel"/>
    <w:tmpl w:val="665C71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B749B6"/>
    <w:multiLevelType w:val="hybridMultilevel"/>
    <w:tmpl w:val="35D213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6B22B7B"/>
    <w:multiLevelType w:val="hybridMultilevel"/>
    <w:tmpl w:val="845C43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0A0FAD"/>
    <w:multiLevelType w:val="hybridMultilevel"/>
    <w:tmpl w:val="80DC0362"/>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9BE3293"/>
    <w:multiLevelType w:val="hybridMultilevel"/>
    <w:tmpl w:val="7BC266F6"/>
    <w:lvl w:ilvl="0" w:tplc="40EC2450">
      <w:start w:val="2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8"/>
  </w:num>
  <w:num w:numId="8">
    <w:abstractNumId w:val="0"/>
  </w:num>
  <w:num w:numId="9">
    <w:abstractNumId w:val="10"/>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A0"/>
    <w:rsid w:val="000041D7"/>
    <w:rsid w:val="00014F56"/>
    <w:rsid w:val="0002343F"/>
    <w:rsid w:val="00023CB4"/>
    <w:rsid w:val="000250DF"/>
    <w:rsid w:val="00027157"/>
    <w:rsid w:val="000371E3"/>
    <w:rsid w:val="00042919"/>
    <w:rsid w:val="00044357"/>
    <w:rsid w:val="00045448"/>
    <w:rsid w:val="00050373"/>
    <w:rsid w:val="00056E1B"/>
    <w:rsid w:val="000604BD"/>
    <w:rsid w:val="0006115F"/>
    <w:rsid w:val="0006266A"/>
    <w:rsid w:val="000745B0"/>
    <w:rsid w:val="00084292"/>
    <w:rsid w:val="00095575"/>
    <w:rsid w:val="000A7DF3"/>
    <w:rsid w:val="000B2607"/>
    <w:rsid w:val="000C544F"/>
    <w:rsid w:val="000E2CC0"/>
    <w:rsid w:val="000E77E8"/>
    <w:rsid w:val="000F6504"/>
    <w:rsid w:val="000F7CA0"/>
    <w:rsid w:val="001018BE"/>
    <w:rsid w:val="00102C79"/>
    <w:rsid w:val="0010551F"/>
    <w:rsid w:val="0011461B"/>
    <w:rsid w:val="00124378"/>
    <w:rsid w:val="00130A51"/>
    <w:rsid w:val="00147BA0"/>
    <w:rsid w:val="00163441"/>
    <w:rsid w:val="0017182B"/>
    <w:rsid w:val="00185D6E"/>
    <w:rsid w:val="001A690A"/>
    <w:rsid w:val="001B5DE2"/>
    <w:rsid w:val="001C1735"/>
    <w:rsid w:val="001C5830"/>
    <w:rsid w:val="001C6E67"/>
    <w:rsid w:val="001D56CE"/>
    <w:rsid w:val="001E6E0A"/>
    <w:rsid w:val="001F60FF"/>
    <w:rsid w:val="001F6EF4"/>
    <w:rsid w:val="002052E0"/>
    <w:rsid w:val="002266BF"/>
    <w:rsid w:val="0024536B"/>
    <w:rsid w:val="00253BED"/>
    <w:rsid w:val="00256DAD"/>
    <w:rsid w:val="00266F63"/>
    <w:rsid w:val="0027259A"/>
    <w:rsid w:val="00276809"/>
    <w:rsid w:val="00294DF0"/>
    <w:rsid w:val="002A62DE"/>
    <w:rsid w:val="002A63DF"/>
    <w:rsid w:val="002A6925"/>
    <w:rsid w:val="002C2B19"/>
    <w:rsid w:val="002D4F83"/>
    <w:rsid w:val="002E27DB"/>
    <w:rsid w:val="002F71F1"/>
    <w:rsid w:val="00311BDF"/>
    <w:rsid w:val="003149CF"/>
    <w:rsid w:val="003216B7"/>
    <w:rsid w:val="00326B30"/>
    <w:rsid w:val="00343E1A"/>
    <w:rsid w:val="0034550B"/>
    <w:rsid w:val="00350258"/>
    <w:rsid w:val="00356320"/>
    <w:rsid w:val="00363DF9"/>
    <w:rsid w:val="003673A4"/>
    <w:rsid w:val="0037443A"/>
    <w:rsid w:val="00382379"/>
    <w:rsid w:val="003857BD"/>
    <w:rsid w:val="0039287A"/>
    <w:rsid w:val="003A0413"/>
    <w:rsid w:val="003B29A6"/>
    <w:rsid w:val="003D4006"/>
    <w:rsid w:val="003F2B4D"/>
    <w:rsid w:val="003F7BCE"/>
    <w:rsid w:val="004006D4"/>
    <w:rsid w:val="004029D5"/>
    <w:rsid w:val="00404428"/>
    <w:rsid w:val="00420331"/>
    <w:rsid w:val="00430DFE"/>
    <w:rsid w:val="004531CF"/>
    <w:rsid w:val="00454A00"/>
    <w:rsid w:val="00464256"/>
    <w:rsid w:val="00465F97"/>
    <w:rsid w:val="004736DD"/>
    <w:rsid w:val="00480110"/>
    <w:rsid w:val="004818E0"/>
    <w:rsid w:val="00490032"/>
    <w:rsid w:val="00492240"/>
    <w:rsid w:val="004A044F"/>
    <w:rsid w:val="004A6770"/>
    <w:rsid w:val="004A7B0F"/>
    <w:rsid w:val="004B4365"/>
    <w:rsid w:val="004C5BA4"/>
    <w:rsid w:val="004D0699"/>
    <w:rsid w:val="004D7A5A"/>
    <w:rsid w:val="004E2330"/>
    <w:rsid w:val="004E7C72"/>
    <w:rsid w:val="004F7D58"/>
    <w:rsid w:val="005076D8"/>
    <w:rsid w:val="00513D9A"/>
    <w:rsid w:val="00514A1D"/>
    <w:rsid w:val="00515DC6"/>
    <w:rsid w:val="00524044"/>
    <w:rsid w:val="00540B46"/>
    <w:rsid w:val="00540D34"/>
    <w:rsid w:val="00544EE3"/>
    <w:rsid w:val="00546D1A"/>
    <w:rsid w:val="00557214"/>
    <w:rsid w:val="00561615"/>
    <w:rsid w:val="00576409"/>
    <w:rsid w:val="005824F3"/>
    <w:rsid w:val="005861D2"/>
    <w:rsid w:val="0059443B"/>
    <w:rsid w:val="005A3CAE"/>
    <w:rsid w:val="005B1566"/>
    <w:rsid w:val="005B4635"/>
    <w:rsid w:val="005B524F"/>
    <w:rsid w:val="005D6C8F"/>
    <w:rsid w:val="005E156B"/>
    <w:rsid w:val="005E6082"/>
    <w:rsid w:val="005E6799"/>
    <w:rsid w:val="005E6B67"/>
    <w:rsid w:val="0061645F"/>
    <w:rsid w:val="00622640"/>
    <w:rsid w:val="00626D79"/>
    <w:rsid w:val="00632145"/>
    <w:rsid w:val="006328A9"/>
    <w:rsid w:val="00636CE9"/>
    <w:rsid w:val="00644FB1"/>
    <w:rsid w:val="006621AD"/>
    <w:rsid w:val="0066638E"/>
    <w:rsid w:val="006866A7"/>
    <w:rsid w:val="006926FF"/>
    <w:rsid w:val="006A33AE"/>
    <w:rsid w:val="006C2952"/>
    <w:rsid w:val="006C298A"/>
    <w:rsid w:val="006C3109"/>
    <w:rsid w:val="006C4732"/>
    <w:rsid w:val="006C5557"/>
    <w:rsid w:val="006E0184"/>
    <w:rsid w:val="006E475E"/>
    <w:rsid w:val="006F13D8"/>
    <w:rsid w:val="007156B7"/>
    <w:rsid w:val="007156EC"/>
    <w:rsid w:val="00740066"/>
    <w:rsid w:val="00746BBB"/>
    <w:rsid w:val="00747A70"/>
    <w:rsid w:val="00747C88"/>
    <w:rsid w:val="007611DD"/>
    <w:rsid w:val="007639FD"/>
    <w:rsid w:val="00766FAA"/>
    <w:rsid w:val="0078284B"/>
    <w:rsid w:val="007C35B9"/>
    <w:rsid w:val="007D119E"/>
    <w:rsid w:val="007D4115"/>
    <w:rsid w:val="007E0C7B"/>
    <w:rsid w:val="007E2C61"/>
    <w:rsid w:val="007E32CA"/>
    <w:rsid w:val="007F678D"/>
    <w:rsid w:val="008156A3"/>
    <w:rsid w:val="00832CDC"/>
    <w:rsid w:val="00861A60"/>
    <w:rsid w:val="00864E3C"/>
    <w:rsid w:val="0086733A"/>
    <w:rsid w:val="00867E92"/>
    <w:rsid w:val="00875B3E"/>
    <w:rsid w:val="00882EDF"/>
    <w:rsid w:val="0088479E"/>
    <w:rsid w:val="008A361A"/>
    <w:rsid w:val="008A7C9B"/>
    <w:rsid w:val="008B64DD"/>
    <w:rsid w:val="008B74FA"/>
    <w:rsid w:val="008B794C"/>
    <w:rsid w:val="008C3A21"/>
    <w:rsid w:val="008C5E61"/>
    <w:rsid w:val="008D34B1"/>
    <w:rsid w:val="008E16A3"/>
    <w:rsid w:val="008E631E"/>
    <w:rsid w:val="008E73D1"/>
    <w:rsid w:val="008F165B"/>
    <w:rsid w:val="008F3F89"/>
    <w:rsid w:val="008F5A02"/>
    <w:rsid w:val="00904902"/>
    <w:rsid w:val="00905AAF"/>
    <w:rsid w:val="0090677C"/>
    <w:rsid w:val="009132C8"/>
    <w:rsid w:val="00950BEA"/>
    <w:rsid w:val="00953644"/>
    <w:rsid w:val="00970970"/>
    <w:rsid w:val="009709F1"/>
    <w:rsid w:val="00984EF4"/>
    <w:rsid w:val="009A0ACB"/>
    <w:rsid w:val="009A53C5"/>
    <w:rsid w:val="009A718B"/>
    <w:rsid w:val="009B1878"/>
    <w:rsid w:val="009B58DD"/>
    <w:rsid w:val="009B7A1E"/>
    <w:rsid w:val="009D4823"/>
    <w:rsid w:val="009F45A0"/>
    <w:rsid w:val="009F5795"/>
    <w:rsid w:val="009F6C82"/>
    <w:rsid w:val="00A005F5"/>
    <w:rsid w:val="00A00C77"/>
    <w:rsid w:val="00A03294"/>
    <w:rsid w:val="00A129FD"/>
    <w:rsid w:val="00A21B1C"/>
    <w:rsid w:val="00A458C7"/>
    <w:rsid w:val="00A55968"/>
    <w:rsid w:val="00A60749"/>
    <w:rsid w:val="00A70F71"/>
    <w:rsid w:val="00A714A0"/>
    <w:rsid w:val="00A907D0"/>
    <w:rsid w:val="00A94CDB"/>
    <w:rsid w:val="00AA04AB"/>
    <w:rsid w:val="00AA5443"/>
    <w:rsid w:val="00AD7B69"/>
    <w:rsid w:val="00AE3444"/>
    <w:rsid w:val="00AE66AC"/>
    <w:rsid w:val="00AF60C2"/>
    <w:rsid w:val="00AF6A98"/>
    <w:rsid w:val="00B24D4B"/>
    <w:rsid w:val="00B473E8"/>
    <w:rsid w:val="00B55337"/>
    <w:rsid w:val="00B61B4F"/>
    <w:rsid w:val="00B90C9C"/>
    <w:rsid w:val="00BB5D24"/>
    <w:rsid w:val="00BC288C"/>
    <w:rsid w:val="00BD054C"/>
    <w:rsid w:val="00BF04C2"/>
    <w:rsid w:val="00BF16F5"/>
    <w:rsid w:val="00BF512E"/>
    <w:rsid w:val="00BF60BF"/>
    <w:rsid w:val="00C16FB6"/>
    <w:rsid w:val="00C273F8"/>
    <w:rsid w:val="00C35185"/>
    <w:rsid w:val="00C37A03"/>
    <w:rsid w:val="00C478A3"/>
    <w:rsid w:val="00C77B05"/>
    <w:rsid w:val="00C77D01"/>
    <w:rsid w:val="00C83059"/>
    <w:rsid w:val="00C8364E"/>
    <w:rsid w:val="00C837ED"/>
    <w:rsid w:val="00C8730D"/>
    <w:rsid w:val="00C87BAE"/>
    <w:rsid w:val="00C90AD1"/>
    <w:rsid w:val="00CB33FA"/>
    <w:rsid w:val="00CC14E1"/>
    <w:rsid w:val="00CC35CB"/>
    <w:rsid w:val="00CC71CC"/>
    <w:rsid w:val="00CD3C7E"/>
    <w:rsid w:val="00CD452B"/>
    <w:rsid w:val="00CE0DF9"/>
    <w:rsid w:val="00CF0316"/>
    <w:rsid w:val="00CF0394"/>
    <w:rsid w:val="00CF1FA0"/>
    <w:rsid w:val="00CF7A2D"/>
    <w:rsid w:val="00CF7BCC"/>
    <w:rsid w:val="00D07AF2"/>
    <w:rsid w:val="00D23256"/>
    <w:rsid w:val="00D34232"/>
    <w:rsid w:val="00D35C77"/>
    <w:rsid w:val="00D4267A"/>
    <w:rsid w:val="00D75727"/>
    <w:rsid w:val="00D95A55"/>
    <w:rsid w:val="00DA1EB0"/>
    <w:rsid w:val="00DA4095"/>
    <w:rsid w:val="00DB0597"/>
    <w:rsid w:val="00DB18BA"/>
    <w:rsid w:val="00DB18BD"/>
    <w:rsid w:val="00DB4043"/>
    <w:rsid w:val="00DD7E25"/>
    <w:rsid w:val="00DE2C5A"/>
    <w:rsid w:val="00DF0A37"/>
    <w:rsid w:val="00DF24C0"/>
    <w:rsid w:val="00E03D45"/>
    <w:rsid w:val="00E11BF1"/>
    <w:rsid w:val="00E11FAE"/>
    <w:rsid w:val="00E24EC8"/>
    <w:rsid w:val="00E27704"/>
    <w:rsid w:val="00E337D5"/>
    <w:rsid w:val="00E43F8A"/>
    <w:rsid w:val="00E47750"/>
    <w:rsid w:val="00E5029B"/>
    <w:rsid w:val="00E63253"/>
    <w:rsid w:val="00E63905"/>
    <w:rsid w:val="00E64F41"/>
    <w:rsid w:val="00E71490"/>
    <w:rsid w:val="00E71D5A"/>
    <w:rsid w:val="00E76AE8"/>
    <w:rsid w:val="00E8474C"/>
    <w:rsid w:val="00E84FBA"/>
    <w:rsid w:val="00E91E21"/>
    <w:rsid w:val="00EB0C5C"/>
    <w:rsid w:val="00EB2101"/>
    <w:rsid w:val="00EC01F2"/>
    <w:rsid w:val="00EE3598"/>
    <w:rsid w:val="00F0029F"/>
    <w:rsid w:val="00F22A02"/>
    <w:rsid w:val="00F239C5"/>
    <w:rsid w:val="00F31B98"/>
    <w:rsid w:val="00F34F62"/>
    <w:rsid w:val="00F45C3B"/>
    <w:rsid w:val="00F5500A"/>
    <w:rsid w:val="00F835F7"/>
    <w:rsid w:val="00F9197D"/>
    <w:rsid w:val="00FA177D"/>
    <w:rsid w:val="00FA4B8F"/>
    <w:rsid w:val="00FB12D9"/>
    <w:rsid w:val="00FB7FE4"/>
    <w:rsid w:val="00FC1D97"/>
    <w:rsid w:val="00FC5744"/>
    <w:rsid w:val="00FC5AA0"/>
    <w:rsid w:val="00FE230B"/>
    <w:rsid w:val="00FE7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4F8A"/>
  <w15:docId w15:val="{C016DE7E-F9C4-45B0-8345-88EA667E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1735"/>
    <w:rPr>
      <w:noProof/>
    </w:rPr>
  </w:style>
  <w:style w:type="paragraph" w:styleId="Nadpis1">
    <w:name w:val="heading 1"/>
    <w:basedOn w:val="Normlny"/>
    <w:next w:val="Normlny"/>
    <w:link w:val="Nadpis1Char"/>
    <w:uiPriority w:val="9"/>
    <w:qFormat/>
    <w:rsid w:val="00DB0597"/>
    <w:pPr>
      <w:keepNext/>
      <w:spacing w:before="240" w:after="60" w:line="240" w:lineRule="auto"/>
      <w:outlineLvl w:val="0"/>
    </w:pPr>
    <w:rPr>
      <w:rFonts w:ascii="Calibri Light" w:eastAsia="Times New Roman" w:hAnsi="Calibri Light" w:cs="Times New Roman"/>
      <w:b/>
      <w:bCs/>
      <w:noProof w:val="0"/>
      <w:kern w:val="32"/>
      <w:sz w:val="32"/>
      <w:szCs w:val="32"/>
      <w:lang w:eastAsia="sk-SK"/>
    </w:rPr>
  </w:style>
  <w:style w:type="paragraph" w:styleId="Nadpis3">
    <w:name w:val="heading 3"/>
    <w:basedOn w:val="Normlny"/>
    <w:next w:val="Normlny"/>
    <w:link w:val="Nadpis3Char"/>
    <w:qFormat/>
    <w:rsid w:val="00DB0597"/>
    <w:pPr>
      <w:keepNext/>
      <w:spacing w:before="240" w:after="60" w:line="240" w:lineRule="auto"/>
      <w:outlineLvl w:val="2"/>
    </w:pPr>
    <w:rPr>
      <w:rFonts w:ascii="Arial" w:eastAsia="Times New Roman" w:hAnsi="Arial" w:cs="Arial"/>
      <w:b/>
      <w:bCs/>
      <w:noProof w:val="0"/>
      <w:sz w:val="26"/>
      <w:szCs w:val="26"/>
      <w:lang w:eastAsia="sk-SK"/>
    </w:rPr>
  </w:style>
  <w:style w:type="paragraph" w:styleId="Nadpis5">
    <w:name w:val="heading 5"/>
    <w:basedOn w:val="Normlny"/>
    <w:next w:val="Normlny"/>
    <w:link w:val="Nadpis5Char"/>
    <w:uiPriority w:val="9"/>
    <w:semiHidden/>
    <w:unhideWhenUsed/>
    <w:qFormat/>
    <w:rsid w:val="008F3F89"/>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qFormat/>
    <w:rsid w:val="00DB0597"/>
    <w:pPr>
      <w:spacing w:before="240" w:after="60" w:line="240" w:lineRule="auto"/>
      <w:outlineLvl w:val="5"/>
    </w:pPr>
    <w:rPr>
      <w:rFonts w:ascii="Times New Roman" w:eastAsia="Times New Roman" w:hAnsi="Times New Roman" w:cs="Times New Roman"/>
      <w:b/>
      <w:bCs/>
      <w:noProof w:val="0"/>
      <w:lang w:eastAsia="sk-SK"/>
    </w:rPr>
  </w:style>
  <w:style w:type="paragraph" w:styleId="Nadpis9">
    <w:name w:val="heading 9"/>
    <w:basedOn w:val="Normlny"/>
    <w:next w:val="Normlny"/>
    <w:link w:val="Nadpis9Char"/>
    <w:qFormat/>
    <w:rsid w:val="00DB0597"/>
    <w:pPr>
      <w:spacing w:before="240" w:after="60" w:line="240" w:lineRule="auto"/>
      <w:outlineLvl w:val="8"/>
    </w:pPr>
    <w:rPr>
      <w:rFonts w:ascii="Arial" w:eastAsia="Times New Roman" w:hAnsi="Arial" w:cs="Arial"/>
      <w:noProof w:val="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328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984EF4"/>
    <w:pPr>
      <w:ind w:left="720"/>
      <w:contextualSpacing/>
    </w:pPr>
  </w:style>
  <w:style w:type="character" w:styleId="Hypertextovprepojenie">
    <w:name w:val="Hyperlink"/>
    <w:basedOn w:val="Predvolenpsmoodseku"/>
    <w:uiPriority w:val="99"/>
    <w:unhideWhenUsed/>
    <w:rsid w:val="00084292"/>
    <w:rPr>
      <w:color w:val="0000FF" w:themeColor="hyperlink"/>
      <w:u w:val="single"/>
    </w:rPr>
  </w:style>
  <w:style w:type="paragraph" w:customStyle="1" w:styleId="Default">
    <w:name w:val="Default"/>
    <w:rsid w:val="00124378"/>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DA4095"/>
    <w:pPr>
      <w:spacing w:after="0" w:line="240" w:lineRule="auto"/>
    </w:pPr>
    <w:rPr>
      <w:noProof/>
    </w:rPr>
  </w:style>
  <w:style w:type="character" w:customStyle="1" w:styleId="Nadpis1Char">
    <w:name w:val="Nadpis 1 Char"/>
    <w:basedOn w:val="Predvolenpsmoodseku"/>
    <w:link w:val="Nadpis1"/>
    <w:uiPriority w:val="9"/>
    <w:rsid w:val="00DB0597"/>
    <w:rPr>
      <w:rFonts w:ascii="Calibri Light" w:eastAsia="Times New Roman" w:hAnsi="Calibri Light" w:cs="Times New Roman"/>
      <w:b/>
      <w:bCs/>
      <w:kern w:val="32"/>
      <w:sz w:val="32"/>
      <w:szCs w:val="32"/>
      <w:lang w:eastAsia="sk-SK"/>
    </w:rPr>
  </w:style>
  <w:style w:type="character" w:customStyle="1" w:styleId="Nadpis3Char">
    <w:name w:val="Nadpis 3 Char"/>
    <w:basedOn w:val="Predvolenpsmoodseku"/>
    <w:link w:val="Nadpis3"/>
    <w:rsid w:val="00DB0597"/>
    <w:rPr>
      <w:rFonts w:ascii="Arial" w:eastAsia="Times New Roman" w:hAnsi="Arial" w:cs="Arial"/>
      <w:b/>
      <w:bCs/>
      <w:sz w:val="26"/>
      <w:szCs w:val="26"/>
      <w:lang w:eastAsia="sk-SK"/>
    </w:rPr>
  </w:style>
  <w:style w:type="character" w:customStyle="1" w:styleId="Nadpis6Char">
    <w:name w:val="Nadpis 6 Char"/>
    <w:basedOn w:val="Predvolenpsmoodseku"/>
    <w:link w:val="Nadpis6"/>
    <w:rsid w:val="00DB0597"/>
    <w:rPr>
      <w:rFonts w:ascii="Times New Roman" w:eastAsia="Times New Roman" w:hAnsi="Times New Roman" w:cs="Times New Roman"/>
      <w:b/>
      <w:bCs/>
      <w:lang w:eastAsia="sk-SK"/>
    </w:rPr>
  </w:style>
  <w:style w:type="character" w:customStyle="1" w:styleId="Nadpis9Char">
    <w:name w:val="Nadpis 9 Char"/>
    <w:basedOn w:val="Predvolenpsmoodseku"/>
    <w:link w:val="Nadpis9"/>
    <w:rsid w:val="00DB0597"/>
    <w:rPr>
      <w:rFonts w:ascii="Arial" w:eastAsia="Times New Roman" w:hAnsi="Arial" w:cs="Arial"/>
      <w:lang w:eastAsia="sk-SK"/>
    </w:rPr>
  </w:style>
  <w:style w:type="paragraph" w:styleId="Zkladntext3">
    <w:name w:val="Body Text 3"/>
    <w:basedOn w:val="Normlny"/>
    <w:link w:val="Zkladntext3Char"/>
    <w:rsid w:val="00DB0597"/>
    <w:pPr>
      <w:spacing w:after="120" w:line="240" w:lineRule="auto"/>
    </w:pPr>
    <w:rPr>
      <w:rFonts w:ascii="Times New Roman" w:eastAsia="Times New Roman" w:hAnsi="Times New Roman" w:cs="Times New Roman"/>
      <w:noProof w:val="0"/>
      <w:sz w:val="16"/>
      <w:szCs w:val="16"/>
      <w:lang w:eastAsia="sk-SK"/>
    </w:rPr>
  </w:style>
  <w:style w:type="character" w:customStyle="1" w:styleId="Zkladntext3Char">
    <w:name w:val="Základný text 3 Char"/>
    <w:basedOn w:val="Predvolenpsmoodseku"/>
    <w:link w:val="Zkladntext3"/>
    <w:rsid w:val="00DB0597"/>
    <w:rPr>
      <w:rFonts w:ascii="Times New Roman" w:eastAsia="Times New Roman" w:hAnsi="Times New Roman" w:cs="Times New Roman"/>
      <w:sz w:val="16"/>
      <w:szCs w:val="16"/>
      <w:lang w:eastAsia="sk-SK"/>
    </w:rPr>
  </w:style>
  <w:style w:type="paragraph" w:customStyle="1" w:styleId="Listaszerbekezds1">
    <w:name w:val="Listaszerű bekezdés1"/>
    <w:basedOn w:val="Normlny"/>
    <w:rsid w:val="00DB0597"/>
    <w:pPr>
      <w:spacing w:after="0" w:line="240" w:lineRule="auto"/>
      <w:ind w:left="720"/>
    </w:pPr>
    <w:rPr>
      <w:rFonts w:ascii="Times New Roman" w:eastAsia="Times New Roman" w:hAnsi="Times New Roman" w:cs="Times New Roman"/>
      <w:noProof w:val="0"/>
      <w:sz w:val="24"/>
      <w:szCs w:val="24"/>
      <w:lang w:eastAsia="sk-SK"/>
    </w:rPr>
  </w:style>
  <w:style w:type="paragraph" w:styleId="Zkladntext2">
    <w:name w:val="Body Text 2"/>
    <w:basedOn w:val="Normlny"/>
    <w:link w:val="Zkladntext2Char"/>
    <w:uiPriority w:val="99"/>
    <w:semiHidden/>
    <w:unhideWhenUsed/>
    <w:rsid w:val="00DB0597"/>
    <w:pPr>
      <w:spacing w:after="120" w:line="480" w:lineRule="auto"/>
    </w:pPr>
    <w:rPr>
      <w:rFonts w:ascii="Times New Roman" w:eastAsia="Times New Roman" w:hAnsi="Times New Roman" w:cs="Times New Roman"/>
      <w:noProof w:val="0"/>
      <w:sz w:val="24"/>
      <w:szCs w:val="24"/>
      <w:lang w:eastAsia="sk-SK"/>
    </w:rPr>
  </w:style>
  <w:style w:type="character" w:customStyle="1" w:styleId="Zkladntext2Char">
    <w:name w:val="Základný text 2 Char"/>
    <w:basedOn w:val="Predvolenpsmoodseku"/>
    <w:link w:val="Zkladntext2"/>
    <w:uiPriority w:val="99"/>
    <w:semiHidden/>
    <w:rsid w:val="00DB0597"/>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0597"/>
    <w:pPr>
      <w:spacing w:after="0" w:line="240" w:lineRule="auto"/>
    </w:pPr>
    <w:rPr>
      <w:rFonts w:ascii="Segoe UI" w:eastAsia="Times New Roman" w:hAnsi="Segoe UI" w:cs="Segoe UI"/>
      <w:noProof w:val="0"/>
      <w:sz w:val="18"/>
      <w:szCs w:val="18"/>
      <w:lang w:eastAsia="sk-SK"/>
    </w:rPr>
  </w:style>
  <w:style w:type="character" w:customStyle="1" w:styleId="TextbublinyChar">
    <w:name w:val="Text bubliny Char"/>
    <w:basedOn w:val="Predvolenpsmoodseku"/>
    <w:link w:val="Textbubliny"/>
    <w:uiPriority w:val="99"/>
    <w:semiHidden/>
    <w:rsid w:val="00DB0597"/>
    <w:rPr>
      <w:rFonts w:ascii="Segoe UI" w:eastAsia="Times New Roman" w:hAnsi="Segoe UI" w:cs="Segoe UI"/>
      <w:sz w:val="18"/>
      <w:szCs w:val="18"/>
      <w:lang w:eastAsia="sk-SK"/>
    </w:rPr>
  </w:style>
  <w:style w:type="character" w:customStyle="1" w:styleId="h1a">
    <w:name w:val="h1a"/>
    <w:rsid w:val="00DB0597"/>
  </w:style>
  <w:style w:type="table" w:customStyle="1" w:styleId="Mriekatabuky2">
    <w:name w:val="Mriežka tabuľky2"/>
    <w:basedOn w:val="Normlnatabuka"/>
    <w:next w:val="Mriekatabuky"/>
    <w:uiPriority w:val="39"/>
    <w:rsid w:val="00DB05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DB05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8F3F89"/>
    <w:rPr>
      <w:rFonts w:asciiTheme="majorHAnsi" w:eastAsiaTheme="majorEastAsia" w:hAnsiTheme="majorHAnsi" w:cstheme="majorBidi"/>
      <w:noProof/>
      <w:color w:val="365F91" w:themeColor="accent1" w:themeShade="BF"/>
    </w:rPr>
  </w:style>
  <w:style w:type="paragraph" w:styleId="Normlnywebov">
    <w:name w:val="Normal (Web)"/>
    <w:basedOn w:val="Normlny"/>
    <w:uiPriority w:val="99"/>
    <w:semiHidden/>
    <w:unhideWhenUsed/>
    <w:rsid w:val="008F3F89"/>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8904">
      <w:bodyDiv w:val="1"/>
      <w:marLeft w:val="0"/>
      <w:marRight w:val="0"/>
      <w:marTop w:val="0"/>
      <w:marBottom w:val="0"/>
      <w:divBdr>
        <w:top w:val="none" w:sz="0" w:space="0" w:color="auto"/>
        <w:left w:val="none" w:sz="0" w:space="0" w:color="auto"/>
        <w:bottom w:val="none" w:sz="0" w:space="0" w:color="auto"/>
        <w:right w:val="none" w:sz="0" w:space="0" w:color="auto"/>
      </w:divBdr>
    </w:div>
    <w:div w:id="7892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imenadialku.sk/distancne-vzdelavanie/nastroje" TargetMode="External"/><Relationship Id="rId18" Type="http://schemas.openxmlformats.org/officeDocument/2006/relationships/hyperlink" Target="http://www.statpedu.sk/sk/publikacna-cinnost/metodiky/" TargetMode="External"/><Relationship Id="rId26" Type="http://schemas.openxmlformats.org/officeDocument/2006/relationships/hyperlink" Target="http://www.nucem.sk" TargetMode="External"/><Relationship Id="rId39" Type="http://schemas.openxmlformats.org/officeDocument/2006/relationships/hyperlink" Target="https://europa.eu/youth/solidarity_sk" TargetMode="External"/><Relationship Id="rId21" Type="http://schemas.openxmlformats.org/officeDocument/2006/relationships/hyperlink" Target="http://www.tyzdensportu.sk" TargetMode="External"/><Relationship Id="rId34" Type="http://schemas.openxmlformats.org/officeDocument/2006/relationships/hyperlink" Target="http://www.edu-centrum.sk" TargetMode="External"/><Relationship Id="rId42" Type="http://schemas.openxmlformats.org/officeDocument/2006/relationships/hyperlink" Target="https://www.testovanieziakov.sk/stranka/metodicke-pokyny-pre-testovanie" TargetMode="External"/><Relationship Id="rId47" Type="http://schemas.openxmlformats.org/officeDocument/2006/relationships/hyperlink" Target="http://www.slovakiana.sk" TargetMode="External"/><Relationship Id="rId50" Type="http://schemas.openxmlformats.org/officeDocument/2006/relationships/hyperlink" Target="http://www.komposyt.sk" TargetMode="External"/><Relationship Id="rId55" Type="http://schemas.openxmlformats.org/officeDocument/2006/relationships/hyperlink" Target="http://www.minedu.sk" TargetMode="External"/><Relationship Id="rId7" Type="http://schemas.openxmlformats.org/officeDocument/2006/relationships/hyperlink" Target="mailto:skola.vetvar@gmail.com" TargetMode="External"/><Relationship Id="rId2" Type="http://schemas.openxmlformats.org/officeDocument/2006/relationships/numbering" Target="numbering.xml"/><Relationship Id="rId16" Type="http://schemas.openxmlformats.org/officeDocument/2006/relationships/hyperlink" Target="https://www.minedu.sk/zoznamy-poskytovatelov-vzdelavania-pedagogickych-zamestnancov-a-odbornych-zamestnancov/" TargetMode="External"/><Relationship Id="rId29" Type="http://schemas.openxmlformats.org/officeDocument/2006/relationships/hyperlink" Target="http://npmalafatra.sopsr.sk/sprava-np/skola-ochrany-prirody/" TargetMode="External"/><Relationship Id="rId11" Type="http://schemas.openxmlformats.org/officeDocument/2006/relationships/hyperlink" Target="https://www.minedu.sk/podpora-pre-skoly-ako-zvladnut-prechod-nadistancne-vzdelavanie/" TargetMode="External"/><Relationship Id="rId24" Type="http://schemas.openxmlformats.org/officeDocument/2006/relationships/hyperlink" Target="https://www.unhcr.org/sk/3043-vzdelavanie-o-utecencov.html" TargetMode="External"/><Relationship Id="rId32" Type="http://schemas.openxmlformats.org/officeDocument/2006/relationships/hyperlink" Target="http://osf.sk/socialno-financne-vzdelavanie-aflatoun/" TargetMode="External"/><Relationship Id="rId37" Type="http://schemas.openxmlformats.org/officeDocument/2006/relationships/hyperlink" Target="http://www.komposyt.sk" TargetMode="External"/><Relationship Id="rId40" Type="http://schemas.openxmlformats.org/officeDocument/2006/relationships/hyperlink" Target="https://www.statpedu.sk/sk/svp/pilotne-overovanie" TargetMode="External"/><Relationship Id="rId45" Type="http://schemas.openxmlformats.org/officeDocument/2006/relationships/hyperlink" Target="https://www.minedu.sk/prehladcelostatnych-kol-sutazi-deti-a-ziakov-skol-financne-podporovanych-ministerstvomskolstva-vedy-vyskumu-a-sportu-sr/" TargetMode="External"/><Relationship Id="rId53" Type="http://schemas.openxmlformats.org/officeDocument/2006/relationships/hyperlink" Target="http://www.minedu.sk/vychovne-psychologicke-a-specialnopedagogicke-poradestvo/" TargetMode="External"/><Relationship Id="rId58" Type="http://schemas.openxmlformats.org/officeDocument/2006/relationships/hyperlink" Target="http://www.vudpap.s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minv.sk/?kontakty-na-krajskych-koordinatorov-prevencie-kriminality" TargetMode="External"/><Relationship Id="rId14" Type="http://schemas.openxmlformats.org/officeDocument/2006/relationships/hyperlink" Target="https://vudpap.sk/wpcontent/uploads/2021/04/Prirucka-zazitkoveho-vzdelavania-v-online-priestore.pdf" TargetMode="External"/><Relationship Id="rId22" Type="http://schemas.openxmlformats.org/officeDocument/2006/relationships/hyperlink" Target="https://www.ktochyba.sk/skolainkluzionistov" TargetMode="External"/><Relationship Id="rId27" Type="http://schemas.openxmlformats.org/officeDocument/2006/relationships/hyperlink" Target="http://www.statpedu.sk/files/sk/publikacna-cinnost/publikacie/serr_tlac-indd.pdf" TargetMode="External"/><Relationship Id="rId30" Type="http://schemas.openxmlformats.org/officeDocument/2006/relationships/hyperlink" Target="http://www.mzv.sk/zahranicna_politika/" TargetMode="External"/><Relationship Id="rId35" Type="http://schemas.openxmlformats.org/officeDocument/2006/relationships/hyperlink" Target="https://svs.edu.sk/vzdelavanie.aspx" TargetMode="External"/><Relationship Id="rId43" Type="http://schemas.openxmlformats.org/officeDocument/2006/relationships/hyperlink" Target="https://www.nucem.sk/sk/merania/medzinarodne-merania/pisa" TargetMode="External"/><Relationship Id="rId48" Type="http://schemas.openxmlformats.org/officeDocument/2006/relationships/hyperlink" Target="http://www.webumenia.sk" TargetMode="External"/><Relationship Id="rId56" Type="http://schemas.openxmlformats.org/officeDocument/2006/relationships/hyperlink" Target="http://www.statpedu.sk" TargetMode="External"/><Relationship Id="rId8" Type="http://schemas.openxmlformats.org/officeDocument/2006/relationships/hyperlink" Target="http://www.zsvetvarba.edupage.org" TargetMode="External"/><Relationship Id="rId51" Type="http://schemas.openxmlformats.org/officeDocument/2006/relationships/hyperlink" Target="http://www.potrebyovp.sk" TargetMode="External"/><Relationship Id="rId3" Type="http://schemas.openxmlformats.org/officeDocument/2006/relationships/styles" Target="styles.xml"/><Relationship Id="rId12" Type="http://schemas.openxmlformats.org/officeDocument/2006/relationships/hyperlink" Target="http://www.ucimenadialku.sk" TargetMode="External"/><Relationship Id="rId17" Type="http://schemas.openxmlformats.org/officeDocument/2006/relationships/hyperlink" Target="http://www.minedu.sk/data/att/9048.pdf" TargetMode="External"/><Relationship Id="rId25" Type="http://schemas.openxmlformats.org/officeDocument/2006/relationships/hyperlink" Target="https://www.fast-typing.com/typing-speed-test.php?lan=slovak" TargetMode="External"/><Relationship Id="rId33" Type="http://schemas.openxmlformats.org/officeDocument/2006/relationships/hyperlink" Target="https://www.francophonie.org/50ans" TargetMode="External"/><Relationship Id="rId38" Type="http://schemas.openxmlformats.org/officeDocument/2006/relationships/hyperlink" Target="https://www.iuventa.sk/sk/granty/Nova-generacia-Programov-PRE-MLADEZ-na-roky-2014-2020.alej" TargetMode="External"/><Relationship Id="rId46" Type="http://schemas.openxmlformats.org/officeDocument/2006/relationships/hyperlink" Target="http://www.mpc-edu.sk" TargetMode="External"/><Relationship Id="rId59" Type="http://schemas.openxmlformats.org/officeDocument/2006/relationships/hyperlink" Target="https://ucimenadialku.sk/" TargetMode="External"/><Relationship Id="rId20" Type="http://schemas.openxmlformats.org/officeDocument/2006/relationships/hyperlink" Target="https://www.minedu.sk/data/att/16075.pdf" TargetMode="External"/><Relationship Id="rId41" Type="http://schemas.openxmlformats.org/officeDocument/2006/relationships/hyperlink" Target="https://www.testovanieziakov.sk/stranka/vseobecne-informacie" TargetMode="External"/><Relationship Id="rId54" Type="http://schemas.openxmlformats.org/officeDocument/2006/relationships/hyperlink" Target="http://www.minedu.sk/dalsie-informacne-zdroje/"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minedu.sk/prehlad-statistickych-zistovani-v-rezorte-skolstva/" TargetMode="External"/><Relationship Id="rId23" Type="http://schemas.openxmlformats.org/officeDocument/2006/relationships/hyperlink" Target="https://www.minedu.sk/odborna-terminologia-pre-narodnostne-skolstvo/" TargetMode="External"/><Relationship Id="rId28" Type="http://schemas.openxmlformats.org/officeDocument/2006/relationships/hyperlink" Target="https://muzeum.new.prevenciakriminality.sk" TargetMode="External"/><Relationship Id="rId36" Type="http://schemas.openxmlformats.org/officeDocument/2006/relationships/hyperlink" Target="http://www.minedu.sk" TargetMode="External"/><Relationship Id="rId49" Type="http://schemas.openxmlformats.org/officeDocument/2006/relationships/hyperlink" Target="http://www.statpedu.sk/sk/" TargetMode="External"/><Relationship Id="rId57" Type="http://schemas.openxmlformats.org/officeDocument/2006/relationships/hyperlink" Target="http://www.siov.sk" TargetMode="External"/><Relationship Id="rId10" Type="http://schemas.openxmlformats.org/officeDocument/2006/relationships/hyperlink" Target="https://www.minedu.sk/rozhodnutia-a-usmernenia-v-case-covid-19/?page=1" TargetMode="External"/><Relationship Id="rId31" Type="http://schemas.openxmlformats.org/officeDocument/2006/relationships/hyperlink" Target="https://zvolsi.info/sk/fantomas/" TargetMode="External"/><Relationship Id="rId44" Type="http://schemas.openxmlformats.org/officeDocument/2006/relationships/hyperlink" Target="https://www.nucem.sk/sk/merania/medzinarodne-merania/iccs" TargetMode="External"/><Relationship Id="rId52" Type="http://schemas.openxmlformats.org/officeDocument/2006/relationships/hyperlink" Target="http://www.dualnysystem.s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cnyportal.i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54EA-F218-4A0A-959F-7DB2881E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75</Pages>
  <Words>24175</Words>
  <Characters>137798</Characters>
  <Application>Microsoft Office Word</Application>
  <DocSecurity>0</DocSecurity>
  <Lines>1148</Lines>
  <Paragraphs>323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Vetvar</cp:lastModifiedBy>
  <cp:revision>12</cp:revision>
  <cp:lastPrinted>2019-07-11T09:12:00Z</cp:lastPrinted>
  <dcterms:created xsi:type="dcterms:W3CDTF">2021-08-18T10:11:00Z</dcterms:created>
  <dcterms:modified xsi:type="dcterms:W3CDTF">2021-09-16T08:42:00Z</dcterms:modified>
</cp:coreProperties>
</file>